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508252AE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</w:t>
      </w:r>
      <w:r w:rsidR="00FE7423">
        <w:rPr>
          <w:rFonts w:ascii="Calibri" w:eastAsia="Times New Roman" w:hAnsi="Calibri" w:cs="Calibri"/>
          <w:sz w:val="28"/>
          <w:szCs w:val="28"/>
        </w:rPr>
        <w:t>8A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FE7423">
        <w:rPr>
          <w:rFonts w:ascii="Calibri" w:eastAsia="Times New Roman" w:hAnsi="Calibri" w:cs="Calibri"/>
          <w:sz w:val="28"/>
          <w:szCs w:val="28"/>
        </w:rPr>
        <w:t>F</w:t>
      </w:r>
      <w:r w:rsidR="00D4423B">
        <w:rPr>
          <w:rFonts w:ascii="Calibri" w:eastAsia="Times New Roman" w:hAnsi="Calibri" w:cs="Calibri"/>
          <w:sz w:val="28"/>
          <w:szCs w:val="28"/>
        </w:rPr>
        <w:t xml:space="preserve">T </w:t>
      </w:r>
      <w:r w:rsidR="00FE7423">
        <w:rPr>
          <w:rFonts w:ascii="Calibri" w:eastAsia="Times New Roman" w:hAnsi="Calibri" w:cs="Calibri"/>
          <w:sz w:val="28"/>
          <w:szCs w:val="28"/>
        </w:rPr>
        <w:t>EVALUA</w:t>
      </w:r>
      <w:r w:rsidR="00A26C21">
        <w:rPr>
          <w:rFonts w:ascii="Calibri" w:eastAsia="Times New Roman" w:hAnsi="Calibri" w:cs="Calibri"/>
          <w:sz w:val="28"/>
          <w:szCs w:val="28"/>
        </w:rPr>
        <w:t>T</w:t>
      </w:r>
      <w:r w:rsidR="00FE7423">
        <w:rPr>
          <w:rFonts w:ascii="Calibri" w:eastAsia="Times New Roman" w:hAnsi="Calibri" w:cs="Calibri"/>
          <w:sz w:val="28"/>
          <w:szCs w:val="28"/>
        </w:rPr>
        <w:t>ION OF FACULTY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3C960CBF" w14:textId="77777777" w:rsidR="006522C5" w:rsidRPr="0054551F" w:rsidRDefault="006522C5" w:rsidP="006522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Update evaluation criteria to be applicable to all faculty (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i.e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>, general criteria) and specific criteria related to specific faculty assignments and current standards.</w:t>
      </w:r>
    </w:p>
    <w:p w14:paraId="04AC5EE5" w14:textId="7544D313" w:rsidR="0054551F" w:rsidRPr="0054551F" w:rsidRDefault="0054551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Update specific evaluation to be applicable and relative to current standards.</w:t>
      </w:r>
    </w:p>
    <w:p w14:paraId="716D17DA" w14:textId="5A88F6BD" w:rsidR="0054551F" w:rsidRPr="00A15A28" w:rsidRDefault="0054551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Address increases in evaluation training and implementation.</w:t>
      </w:r>
    </w:p>
    <w:p w14:paraId="138ABB0B" w14:textId="77777777" w:rsidR="009162B1" w:rsidRDefault="009162B1" w:rsidP="009162B1">
      <w:pPr>
        <w:spacing w:after="0" w:line="240" w:lineRule="auto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4680"/>
        <w:gridCol w:w="5305"/>
        <w:gridCol w:w="990"/>
      </w:tblGrid>
      <w:tr w:rsidR="009162B1" w:rsidRPr="00DB3257" w14:paraId="1BB99489" w14:textId="77777777" w:rsidTr="000A1380">
        <w:tc>
          <w:tcPr>
            <w:tcW w:w="468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530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0042FC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</w:t>
            </w:r>
            <w:r w:rsidR="009162B1" w:rsidRPr="000042FC">
              <w:rPr>
                <w:rFonts w:ascii="Calibri" w:hAnsi="Calibri" w:cs="Calibri"/>
              </w:rPr>
              <w:t xml:space="preserve"> Impact</w:t>
            </w:r>
          </w:p>
        </w:tc>
      </w:tr>
      <w:tr w:rsidR="000D291E" w:rsidRPr="00DB3257" w14:paraId="474E406F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1B52" w14:textId="6AE69E65" w:rsidR="000D291E" w:rsidRPr="000042FC" w:rsidRDefault="000D291E" w:rsidP="000D29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Content to “Purpose” section to address tenure track and reassignment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E631" w14:textId="2C578107" w:rsidR="000D291E" w:rsidRPr="000042FC" w:rsidRDefault="000D291E" w:rsidP="000D291E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 previously mentioned (Art. 16A) Reassigned implications for tenure track process/evaluation.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B1A2" w14:textId="495F694E" w:rsidR="000D291E" w:rsidRPr="000042FC" w:rsidRDefault="001C09F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D291E" w:rsidRPr="00DB3257" w14:paraId="32EB0956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708" w14:textId="33FDB898" w:rsidR="000D291E" w:rsidRPr="000042FC" w:rsidRDefault="000D291E" w:rsidP="000D29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Added Temporary subheading to “Purpose” section to address this type of member.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FA9" w14:textId="279F6AE6" w:rsidR="000D291E" w:rsidRPr="000042FC" w:rsidRDefault="000D291E" w:rsidP="000D291E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 the “Temporary” FT faculty classification to be inclusive.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913F" w14:textId="01261463" w:rsidR="000D291E" w:rsidRPr="000042FC" w:rsidRDefault="001C09F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D291E" w:rsidRPr="00DB3257" w14:paraId="1C58777D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EDFF" w14:textId="29D4BE91" w:rsidR="000D291E" w:rsidRDefault="000D291E" w:rsidP="000D29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Added Temporary subheading to “Frequency” section to address this type of member.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53F5" w14:textId="619F7F50" w:rsidR="000D291E" w:rsidRDefault="000D291E" w:rsidP="000D291E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 the “Temporary” FT faculty classification to be inclusive.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5D1" w14:textId="47F0E587" w:rsidR="000D291E" w:rsidRPr="000042FC" w:rsidRDefault="001C09F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D291E" w:rsidRPr="00DB3257" w14:paraId="655329EB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B19B" w14:textId="3EE41A92" w:rsidR="000D291E" w:rsidRDefault="000D291E" w:rsidP="000D29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Content to address replacement of evaluator on faculty eval committee.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4DD0" w14:textId="4FDC2C34" w:rsidR="000D291E" w:rsidRDefault="000D291E" w:rsidP="000D291E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Due to inconsistent implementation of committee membership in situations where a committee member </w:t>
            </w:r>
            <w:proofErr w:type="spellStart"/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 not</w:t>
            </w:r>
            <w:proofErr w:type="spellEnd"/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complete responsibilities, the added content clearly delineates options.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21D8" w14:textId="31667A42" w:rsidR="000D291E" w:rsidRPr="000042FC" w:rsidRDefault="001C09F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B648B" w:rsidRPr="00DB3257" w14:paraId="0A23E1DE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8546" w14:textId="01A47C7D" w:rsidR="00FB648B" w:rsidRDefault="00953B54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Added: </w:t>
            </w:r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NEW content in response to the </w:t>
            </w:r>
            <w:proofErr w:type="gramStart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District’s</w:t>
            </w:r>
            <w:proofErr w:type="gramEnd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original proposal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. The content is intended to clarify the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District’s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original proposed language and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incorporated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/included special assignment (i.e., service) related observation.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A9C5" w14:textId="13B62207" w:rsidR="00FB648B" w:rsidRDefault="00953B54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Attempt</w:t>
            </w:r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to address </w:t>
            </w:r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</w:t>
            </w:r>
            <w:proofErr w:type="gramStart"/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District’s</w:t>
            </w:r>
            <w:proofErr w:type="gramEnd"/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original proposal/content </w:t>
            </w:r>
            <w:proofErr w:type="gramStart"/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regards to</w:t>
            </w:r>
            <w:proofErr w:type="gramEnd"/>
            <w:r w:rsidR="009624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concerns of being evaluated in multiple modalities depending on your assignment.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AE27" w14:textId="3A5E1589" w:rsidR="00FB648B" w:rsidRDefault="00953B5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D291E" w:rsidRPr="00DB3257" w14:paraId="4C199EFB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CAEC" w14:textId="4C98A693" w:rsidR="000D291E" w:rsidRDefault="000D291E" w:rsidP="000D29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Moved “class” content to instructional faculty section, changed “classroom visitation” terminology to “observation”, and added “drop-in” content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9A7A" w14:textId="173B2D85" w:rsidR="000D291E" w:rsidRDefault="000D291E" w:rsidP="000D291E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Modifications improve clarity and ease of use. In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added content that addresses unannounced observations.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EC85" w14:textId="3D18F777" w:rsidR="000D291E" w:rsidRPr="000042FC" w:rsidRDefault="001C09F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B54" w:rsidRPr="00DB3257" w14:paraId="5EB2880D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2D2A" w14:textId="6C5C09A7" w:rsidR="00953B54" w:rsidRDefault="00953B54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Content added to clarify “notice of observation” for both instructional and special assignment faculty.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9E9D" w14:textId="010BAA1D" w:rsidR="00953B54" w:rsidRDefault="00953B54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 for clarification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DEA0" w14:textId="322FB72C" w:rsidR="00953B54" w:rsidRDefault="00953B54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B54" w:rsidRPr="00DB3257" w14:paraId="326C9115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2E4B" w14:textId="56F13D5A" w:rsidR="00953B54" w:rsidRDefault="0096246B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Modify/Added/Deleted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 </w:t>
            </w:r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NEW</w:t>
            </w:r>
            <w:proofErr w:type="gramEnd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content in response to the </w:t>
            </w:r>
            <w:proofErr w:type="gramStart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District’s</w:t>
            </w:r>
            <w:proofErr w:type="gramEnd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original proposal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Per the District’s original proposal, found similar language therefore deleted/modified and added additional content.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E1B1" w14:textId="02068495" w:rsidR="00953B54" w:rsidRDefault="0096246B" w:rsidP="000D291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Attempts to address the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District’s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original proposal/content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regards to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concerns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evaluating online instruction/courses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131A" w14:textId="0CA1792D" w:rsidR="00953B54" w:rsidRDefault="0096246B" w:rsidP="000D29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73C159DE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94CB" w14:textId="3BFDEB54" w:rsidR="0096246B" w:rsidRDefault="0096246B" w:rsidP="0096246B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Added: </w:t>
            </w:r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NEW content in response to the </w:t>
            </w:r>
            <w:proofErr w:type="gramStart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District’s</w:t>
            </w:r>
            <w:proofErr w:type="gramEnd"/>
            <w:r w:rsidRPr="0096246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original proposal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Content added to provide reasonable parameters for when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unit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members may comment on the results of a written summary report.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F222" w14:textId="2A40DEA2" w:rsidR="0096246B" w:rsidRDefault="0096246B" w:rsidP="0096246B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Attempts to address the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District’s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original proposal/content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regards to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parameters of unit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members making comment on summary evaluation report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D9A6" w14:textId="2AD121A6" w:rsidR="0096246B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NO</w:t>
            </w:r>
          </w:p>
        </w:tc>
      </w:tr>
      <w:tr w:rsidR="0096246B" w:rsidRPr="00DB3257" w14:paraId="76A25170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8C10" w14:textId="70233876" w:rsidR="0096246B" w:rsidRDefault="0096246B" w:rsidP="0096246B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Move: Move the entire “Temporary Faculty” section/content verbatim from the end of this article.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29BD" w14:textId="0E3E7EA5" w:rsidR="0096246B" w:rsidRDefault="0096246B" w:rsidP="0096246B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reviewing the order of information, the location of this content appeared to be just hanging out at the end. With the potential addition of temporary faculty sub-sections in other sections in this article, SCFT felt adding this as a sub-section to this specific section was appropriate.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0F06" w14:textId="57F4F8D2" w:rsidR="0096246B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23427975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D5E8" w14:textId="544E122B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Increased maximum hours available for committee compensation assignments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ED24" w14:textId="521BE711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 to increases in responsibilities and a more robust evaluation process that is being planned to be implemented included training.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38F9" w14:textId="2A59DA87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96246B" w:rsidRPr="00DB3257" w14:paraId="2D69FD5B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3E8B" w14:textId="137C6327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Increased maximum hours available for faculty advisor assignments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2772" w14:textId="25F478D4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addressing on-boarding issues and supporting the entire idea of Faculty-In-Training program, this would provide additional time/effort to improve the first-semester exp in hopes of educating new faculty therefore reducing the amount of adjustment issues that may arise later in career.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2F28" w14:textId="6AA5EC51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96246B" w:rsidRPr="00DB3257" w14:paraId="0EF6E905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4E38" w14:textId="2ECC368E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Changed heading “</w:t>
            </w:r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Other Evaluation Procedures </w:t>
            </w:r>
            <w:proofErr w:type="gramStart"/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For</w:t>
            </w:r>
            <w:proofErr w:type="gramEnd"/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Contract </w:t>
            </w:r>
            <w:proofErr w:type="gramStart"/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</w:t>
            </w:r>
            <w:proofErr w:type="gramEnd"/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Tenured Faculty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” to “</w:t>
            </w:r>
            <w:r w:rsidRPr="00A5141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Evaluation Components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”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A319" w14:textId="6B55C1BF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Modifications improve clarity and ease of use.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A702" w14:textId="72C5A46F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06858A3C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0F92" w14:textId="53F6A642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Move/Added/Modify: Updated Evaluation criteria applied to all faculty by moving several criteria listed in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each individual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“Faculty Assignment” and were in common between all faculty to this section/subsection.  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2524" w14:textId="77777777" w:rsidR="0096246B" w:rsidRDefault="0096246B" w:rsidP="0096246B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Essentially combined and moved added criteria from individual Eval Criteria-Faculty Assignment to Eval Criteria-All Faculty. This would simplify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aid in aligning evals DW.</w:t>
            </w:r>
          </w:p>
          <w:p w14:paraId="405841F6" w14:textId="77777777" w:rsidR="0096246B" w:rsidRDefault="0096246B" w:rsidP="0096246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3FC1" w14:textId="32776264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15547C9E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F56" w14:textId="357EB6E3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Modify/Added: Broke out and added content to address Special Assignment “maintenance of ethical standards”.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C147" w14:textId="593AF004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Previously only addressed instructional faculty, now provides additional language in support of special assignment faculty.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B53B" w14:textId="0252A1AF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12B3DCEC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741" w14:textId="4F0AA3D5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New section: “Faculty Assignment” to designated specific eval criteria designated for various faculty assignments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08BE" w14:textId="1080660D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new section heading supports the differentiation between evaluation applied to all faculty and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sub sets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of criteria that can be applied according to the actual classification on the unit member.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62F2" w14:textId="3A068546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155A2A" w:rsidRPr="00DB3257" w14:paraId="4D1A6999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B7DF" w14:textId="77777777" w:rsidR="00155A2A" w:rsidRDefault="00155A2A" w:rsidP="00155A2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From DW Eval Special Assignment Workgroup discussions added proposed modifications to update eval criteria to be more relevant to Special Assignment duties and responsibilities.</w:t>
            </w:r>
          </w:p>
          <w:p w14:paraId="2772B491" w14:textId="77777777" w:rsidR="00155A2A" w:rsidRDefault="00155A2A" w:rsidP="00155A2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997570C" w14:textId="663C0402" w:rsidR="00155A2A" w:rsidRDefault="00155A2A" w:rsidP="00155A2A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Deleted: Removed all content related to “all faculty” and move to Eval Criteria-Professional Responsibilities &amp; deleted previous criteria which was replaced due to being inappropriate or not applicable in current times.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3882" w14:textId="49883D8D" w:rsidR="00155A2A" w:rsidRDefault="00155A2A" w:rsidP="00155A2A">
            <w:pPr>
              <w:rPr>
                <w:rFonts w:ascii="Calibri" w:hAnsi="Calibri" w:cs="Calibri"/>
              </w:rPr>
            </w:pPr>
            <w:r w:rsidRPr="001E193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Updating evaluation criteria to specific to assignment to update current terminology and provide more effective criteria to support professional growth and ensure appropriate implementation of the duties/responsibilities related to the specified position.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A234" w14:textId="3A4DB34C" w:rsidR="00155A2A" w:rsidRPr="000042FC" w:rsidRDefault="00155A2A" w:rsidP="00155A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6246B" w:rsidRPr="00DB3257" w14:paraId="2BA5C450" w14:textId="77777777" w:rsidTr="00155A2A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0214" w14:textId="32CFF2AF" w:rsidR="0096246B" w:rsidRDefault="0096246B" w:rsidP="0096246B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Modify: Made general updates throughout due to discussions/direction of DW eval workgroup.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7788" w14:textId="6E9DEA27" w:rsidR="0096246B" w:rsidRDefault="0096246B" w:rsidP="0096246B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Modifications improve clarity and ease of use/implementation of processes.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7413" w14:textId="68354EB2" w:rsidR="0096246B" w:rsidRPr="000042FC" w:rsidRDefault="0096246B" w:rsidP="009624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155A2A" w:rsidRPr="00DB3257" w14:paraId="738DC743" w14:textId="77777777" w:rsidTr="00155A2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E48A" w14:textId="1A0F5779" w:rsidR="00155A2A" w:rsidRDefault="00155A2A" w:rsidP="00155A2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Modify/Added: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regards to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right to grieve and reconsideration, modified to make into its own section in article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modified subheading in section,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added clarifiers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regards to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outcomes of evaluation. 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7D8B" w14:textId="1475CCBE" w:rsidR="00155A2A" w:rsidRDefault="00155A2A" w:rsidP="00155A2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Provides clarity on what is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grievable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enables for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outcomes of an evaluation to be considered, per recent issues with evaluation process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F745" w14:textId="51BF3242" w:rsidR="00155A2A" w:rsidRDefault="00155A2A" w:rsidP="00155A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</w:tbl>
    <w:p w14:paraId="17B1ACE1" w14:textId="77777777" w:rsidR="00EC3D19" w:rsidRPr="00DB3257" w:rsidRDefault="00EC3D19" w:rsidP="00EC3D19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16420304" w14:textId="77777777" w:rsidR="00EC3D19" w:rsidRPr="00DB3257" w:rsidRDefault="00EC3D19" w:rsidP="00EC3D19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7FA2377E" w:rsidR="00357A6F" w:rsidRPr="00DB3257" w:rsidRDefault="00357A6F" w:rsidP="001C09F4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A1380"/>
    <w:rsid w:val="000D291E"/>
    <w:rsid w:val="00106CCC"/>
    <w:rsid w:val="00155A2A"/>
    <w:rsid w:val="00172BEE"/>
    <w:rsid w:val="001C09F4"/>
    <w:rsid w:val="00202B0F"/>
    <w:rsid w:val="00252D5F"/>
    <w:rsid w:val="00357A6F"/>
    <w:rsid w:val="003D059B"/>
    <w:rsid w:val="00441BD5"/>
    <w:rsid w:val="00455186"/>
    <w:rsid w:val="0054551F"/>
    <w:rsid w:val="0063799D"/>
    <w:rsid w:val="006522C5"/>
    <w:rsid w:val="006B3843"/>
    <w:rsid w:val="0075588D"/>
    <w:rsid w:val="00783101"/>
    <w:rsid w:val="007B4671"/>
    <w:rsid w:val="008A194B"/>
    <w:rsid w:val="009162B1"/>
    <w:rsid w:val="00953B54"/>
    <w:rsid w:val="0096246B"/>
    <w:rsid w:val="009F5DA8"/>
    <w:rsid w:val="00A00DCA"/>
    <w:rsid w:val="00A15A28"/>
    <w:rsid w:val="00A26C21"/>
    <w:rsid w:val="00A433C5"/>
    <w:rsid w:val="00A57444"/>
    <w:rsid w:val="00B2719B"/>
    <w:rsid w:val="00B370C6"/>
    <w:rsid w:val="00B81996"/>
    <w:rsid w:val="00C04E5C"/>
    <w:rsid w:val="00C5240C"/>
    <w:rsid w:val="00C664A0"/>
    <w:rsid w:val="00CD7BB6"/>
    <w:rsid w:val="00D4423B"/>
    <w:rsid w:val="00DB3257"/>
    <w:rsid w:val="00DC1725"/>
    <w:rsid w:val="00DC7038"/>
    <w:rsid w:val="00DF73CD"/>
    <w:rsid w:val="00E1594F"/>
    <w:rsid w:val="00E57D86"/>
    <w:rsid w:val="00EC3D19"/>
    <w:rsid w:val="00ED4A5D"/>
    <w:rsid w:val="00F276E4"/>
    <w:rsid w:val="00F66A48"/>
    <w:rsid w:val="00FB648B"/>
    <w:rsid w:val="00FC6352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2</cp:revision>
  <dcterms:created xsi:type="dcterms:W3CDTF">2025-05-09T00:24:00Z</dcterms:created>
  <dcterms:modified xsi:type="dcterms:W3CDTF">2025-05-09T00:24:00Z</dcterms:modified>
</cp:coreProperties>
</file>