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0683" w14:textId="77777777" w:rsidR="00F85BC3" w:rsidRPr="00F85BC3" w:rsidRDefault="00F85BC3" w:rsidP="00F85BC3">
      <w:pPr>
        <w:pStyle w:val="Heading1"/>
        <w:spacing w:before="0"/>
        <w:jc w:val="center"/>
        <w:rPr>
          <w:rFonts w:ascii="Arial" w:hAnsi="Arial" w:cs="Arial"/>
          <w:b/>
          <w:bCs w:val="0"/>
          <w:color w:val="auto"/>
          <w:sz w:val="22"/>
          <w:szCs w:val="22"/>
        </w:rPr>
      </w:pPr>
      <w:r w:rsidRPr="00F85BC3">
        <w:rPr>
          <w:rFonts w:ascii="Arial" w:hAnsi="Arial" w:cs="Arial"/>
          <w:b/>
          <w:bCs w:val="0"/>
          <w:color w:val="auto"/>
          <w:sz w:val="22"/>
          <w:szCs w:val="22"/>
        </w:rPr>
        <w:t xml:space="preserve">COUNTER FROM </w:t>
      </w:r>
    </w:p>
    <w:p w14:paraId="410C9559" w14:textId="77777777" w:rsidR="00F85BC3" w:rsidRPr="00F85BC3" w:rsidRDefault="00F85BC3" w:rsidP="00F85BC3">
      <w:pPr>
        <w:pStyle w:val="Heading1"/>
        <w:spacing w:before="0"/>
        <w:jc w:val="center"/>
        <w:rPr>
          <w:rFonts w:ascii="Arial" w:hAnsi="Arial" w:cs="Arial"/>
          <w:b/>
          <w:bCs w:val="0"/>
          <w:color w:val="auto"/>
          <w:sz w:val="22"/>
          <w:szCs w:val="22"/>
        </w:rPr>
      </w:pPr>
      <w:r w:rsidRPr="00F85BC3">
        <w:rPr>
          <w:rFonts w:ascii="Arial" w:hAnsi="Arial" w:cs="Arial"/>
          <w:b/>
          <w:bCs w:val="0"/>
          <w:color w:val="auto"/>
          <w:sz w:val="22"/>
          <w:szCs w:val="22"/>
        </w:rPr>
        <w:t xml:space="preserve">THE STATE CENTER FEDERATION OF TEACHERS (SCFT) </w:t>
      </w:r>
    </w:p>
    <w:p w14:paraId="1ACA554B" w14:textId="77777777" w:rsidR="00F85BC3" w:rsidRPr="003F739E" w:rsidRDefault="00F85BC3" w:rsidP="00F85BC3">
      <w:pPr>
        <w:pStyle w:val="Heading1"/>
        <w:spacing w:before="0"/>
        <w:jc w:val="center"/>
        <w:rPr>
          <w:rFonts w:ascii="Arial" w:hAnsi="Arial" w:cs="Arial"/>
          <w:b/>
          <w:bCs w:val="0"/>
          <w:color w:val="auto"/>
          <w:sz w:val="22"/>
          <w:szCs w:val="22"/>
        </w:rPr>
      </w:pPr>
      <w:r w:rsidRPr="00F85BC3">
        <w:rPr>
          <w:rFonts w:ascii="Arial" w:hAnsi="Arial" w:cs="Arial"/>
          <w:b/>
          <w:bCs w:val="0"/>
          <w:color w:val="auto"/>
          <w:sz w:val="22"/>
          <w:szCs w:val="22"/>
        </w:rPr>
        <w:t xml:space="preserve">TO THE STATE CENTER </w:t>
      </w:r>
      <w:r w:rsidRPr="003F739E">
        <w:rPr>
          <w:rFonts w:ascii="Arial" w:hAnsi="Arial" w:cs="Arial"/>
          <w:b/>
          <w:bCs w:val="0"/>
          <w:color w:val="auto"/>
          <w:sz w:val="22"/>
          <w:szCs w:val="22"/>
        </w:rPr>
        <w:t>COMMUNITY COLLEGE DISTRICT (SCCCD)</w:t>
      </w:r>
    </w:p>
    <w:p w14:paraId="5F36EF8B" w14:textId="77777777" w:rsidR="00F85BC3" w:rsidRPr="00F85BC3" w:rsidRDefault="00F85BC3" w:rsidP="00F85BC3">
      <w:pPr>
        <w:pStyle w:val="Heading1"/>
        <w:spacing w:before="0"/>
        <w:jc w:val="center"/>
        <w:rPr>
          <w:rFonts w:ascii="Arial" w:hAnsi="Arial" w:cs="Arial"/>
          <w:b/>
          <w:bCs w:val="0"/>
          <w:color w:val="auto"/>
          <w:sz w:val="22"/>
          <w:szCs w:val="22"/>
        </w:rPr>
      </w:pPr>
      <w:r w:rsidRPr="003F739E">
        <w:rPr>
          <w:rFonts w:ascii="Arial" w:hAnsi="Arial" w:cs="Arial"/>
          <w:b/>
          <w:bCs w:val="0"/>
          <w:color w:val="auto"/>
          <w:sz w:val="22"/>
          <w:szCs w:val="22"/>
        </w:rPr>
        <w:t>April 11, 20</w:t>
      </w:r>
      <w:r w:rsidRPr="00F85BC3">
        <w:rPr>
          <w:rFonts w:ascii="Arial" w:hAnsi="Arial" w:cs="Arial"/>
          <w:b/>
          <w:bCs w:val="0"/>
          <w:color w:val="auto"/>
          <w:sz w:val="22"/>
          <w:szCs w:val="22"/>
        </w:rPr>
        <w:t>25</w:t>
      </w:r>
    </w:p>
    <w:p w14:paraId="7CCE8961" w14:textId="77777777" w:rsidR="00FC6C1A" w:rsidRDefault="00FC6C1A" w:rsidP="00FC6C1A">
      <w:pPr>
        <w:spacing w:after="0" w:line="240" w:lineRule="auto"/>
        <w:contextualSpacing/>
        <w:jc w:val="both"/>
      </w:pPr>
    </w:p>
    <w:p w14:paraId="1A793E1C" w14:textId="77777777" w:rsidR="00FC6C1A" w:rsidRPr="0065042B" w:rsidRDefault="00FC6C1A" w:rsidP="00FC6C1A">
      <w:pPr>
        <w:spacing w:after="0" w:line="240" w:lineRule="auto"/>
        <w:contextualSpacing/>
        <w:jc w:val="both"/>
        <w:rPr>
          <w:rStyle w:val="Style1Char"/>
          <w:color w:val="000000" w:themeColor="text1"/>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58E3FDFE" w14:textId="77777777" w:rsidR="00C54A8B" w:rsidRPr="00933C06" w:rsidRDefault="00C54A8B" w:rsidP="00C54A8B">
      <w:pPr>
        <w:widowControl w:val="0"/>
        <w:autoSpaceDE w:val="0"/>
        <w:autoSpaceDN w:val="0"/>
        <w:spacing w:after="0" w:line="240" w:lineRule="auto"/>
        <w:ind w:left="360" w:right="180"/>
        <w:jc w:val="center"/>
        <w:outlineLvl w:val="0"/>
        <w:rPr>
          <w:rFonts w:eastAsia="Times New Roman"/>
          <w:b/>
        </w:rPr>
      </w:pPr>
    </w:p>
    <w:p w14:paraId="3171296C" w14:textId="77777777" w:rsidR="00625AC4" w:rsidRPr="00933C06" w:rsidRDefault="00625AC4" w:rsidP="00625AC4">
      <w:pPr>
        <w:widowControl w:val="0"/>
        <w:autoSpaceDE w:val="0"/>
        <w:autoSpaceDN w:val="0"/>
        <w:spacing w:after="0" w:line="240" w:lineRule="auto"/>
        <w:ind w:right="180" w:hanging="2"/>
        <w:jc w:val="center"/>
        <w:outlineLvl w:val="0"/>
        <w:rPr>
          <w:rFonts w:eastAsia="Times New Roman"/>
          <w:b/>
        </w:rPr>
      </w:pPr>
      <w:r w:rsidRPr="00933C06">
        <w:rPr>
          <w:rFonts w:eastAsia="Times New Roman"/>
          <w:b/>
        </w:rPr>
        <w:t>ARTICLE 12</w:t>
      </w:r>
    </w:p>
    <w:p w14:paraId="5D4EDD23" w14:textId="77777777" w:rsidR="00625AC4" w:rsidRPr="00933C06" w:rsidRDefault="00625AC4" w:rsidP="00625AC4">
      <w:pPr>
        <w:widowControl w:val="0"/>
        <w:autoSpaceDE w:val="0"/>
        <w:autoSpaceDN w:val="0"/>
        <w:spacing w:after="0" w:line="240" w:lineRule="auto"/>
        <w:ind w:right="180" w:hanging="2"/>
        <w:jc w:val="center"/>
        <w:outlineLvl w:val="0"/>
        <w:rPr>
          <w:rFonts w:eastAsia="Times New Roman"/>
          <w:b/>
        </w:rPr>
      </w:pPr>
      <w:r w:rsidRPr="00933C06">
        <w:rPr>
          <w:rFonts w:eastAsia="Times New Roman"/>
          <w:b/>
        </w:rPr>
        <w:t>FACULTY</w:t>
      </w:r>
      <w:r w:rsidRPr="00933C06">
        <w:rPr>
          <w:rFonts w:eastAsia="Times New Roman"/>
          <w:b/>
          <w:spacing w:val="-15"/>
        </w:rPr>
        <w:t xml:space="preserve"> </w:t>
      </w:r>
      <w:r w:rsidRPr="00933C06">
        <w:rPr>
          <w:rFonts w:eastAsia="Times New Roman"/>
          <w:b/>
        </w:rPr>
        <w:t>RIGHTS</w:t>
      </w:r>
    </w:p>
    <w:p w14:paraId="6CA81719" w14:textId="13C23AAA" w:rsidR="00933C06" w:rsidRPr="00083209" w:rsidRDefault="00933C06" w:rsidP="00933C06">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FT-15 only]</w:t>
      </w:r>
    </w:p>
    <w:p w14:paraId="35867DCE" w14:textId="77777777" w:rsidR="00625AC4" w:rsidRDefault="00625AC4" w:rsidP="00FC6C1A">
      <w:pPr>
        <w:widowControl w:val="0"/>
        <w:autoSpaceDE w:val="0"/>
        <w:autoSpaceDN w:val="0"/>
        <w:spacing w:after="0" w:line="240" w:lineRule="auto"/>
        <w:ind w:right="180"/>
        <w:outlineLvl w:val="0"/>
        <w:rPr>
          <w:rFonts w:eastAsia="Times New Roman"/>
          <w:b/>
        </w:rPr>
      </w:pPr>
    </w:p>
    <w:p w14:paraId="4420889C" w14:textId="77777777" w:rsidR="0002093D" w:rsidRDefault="0002093D" w:rsidP="0002093D">
      <w:pPr>
        <w:widowControl w:val="0"/>
        <w:autoSpaceDE w:val="0"/>
        <w:autoSpaceDN w:val="0"/>
        <w:spacing w:after="0" w:line="240" w:lineRule="auto"/>
        <w:ind w:left="720" w:right="187" w:hanging="720"/>
        <w:rPr>
          <w:rFonts w:eastAsia="Times New Roman"/>
          <w:b/>
          <w:color w:val="FF0000"/>
          <w:u w:val="single"/>
        </w:rPr>
      </w:pPr>
    </w:p>
    <w:p w14:paraId="58AEAB1C" w14:textId="390A3AA0" w:rsidR="0002093D" w:rsidRDefault="0002093D" w:rsidP="0002093D">
      <w:pPr>
        <w:widowControl w:val="0"/>
        <w:autoSpaceDE w:val="0"/>
        <w:autoSpaceDN w:val="0"/>
        <w:spacing w:after="0" w:line="240" w:lineRule="auto"/>
        <w:ind w:left="720" w:right="187" w:hanging="720"/>
        <w:rPr>
          <w:rFonts w:eastAsia="Times New Roman"/>
          <w:b/>
          <w:color w:val="FF0000"/>
          <w:u w:val="single"/>
        </w:rPr>
      </w:pPr>
      <w:r>
        <w:rPr>
          <w:rFonts w:eastAsia="Times New Roman"/>
          <w:b/>
          <w:color w:val="FF0000"/>
          <w:u w:val="single"/>
        </w:rPr>
        <w:t>12.1</w:t>
      </w:r>
      <w:r w:rsidRPr="0002093D">
        <w:rPr>
          <w:rFonts w:eastAsia="Times New Roman"/>
          <w:b/>
          <w:strike/>
          <w:color w:val="FF0000"/>
          <w:u w:val="single"/>
        </w:rPr>
        <w:t>5</w:t>
      </w:r>
      <w:r>
        <w:rPr>
          <w:rFonts w:eastAsia="Times New Roman"/>
          <w:b/>
          <w:color w:val="FF0000"/>
          <w:u w:val="single"/>
        </w:rPr>
        <w:tab/>
        <w:t>ACADEMIC FREEDOM</w:t>
      </w:r>
    </w:p>
    <w:p w14:paraId="3FE748AF" w14:textId="77777777" w:rsidR="0002093D" w:rsidRDefault="0002093D" w:rsidP="0002093D">
      <w:pPr>
        <w:widowControl w:val="0"/>
        <w:autoSpaceDE w:val="0"/>
        <w:autoSpaceDN w:val="0"/>
        <w:spacing w:after="0" w:line="240" w:lineRule="auto"/>
        <w:ind w:left="720" w:right="187" w:hanging="720"/>
        <w:rPr>
          <w:rFonts w:eastAsia="Times New Roman"/>
          <w:b/>
          <w:color w:val="FF0000"/>
          <w:u w:val="single"/>
        </w:rPr>
      </w:pPr>
    </w:p>
    <w:p w14:paraId="26DC308D" w14:textId="1D3AC80B" w:rsidR="0002093D" w:rsidRPr="00847DB5" w:rsidRDefault="0002093D" w:rsidP="0002093D">
      <w:pPr>
        <w:widowControl w:val="0"/>
        <w:autoSpaceDE w:val="0"/>
        <w:autoSpaceDN w:val="0"/>
        <w:spacing w:after="0" w:line="240" w:lineRule="auto"/>
        <w:ind w:left="720" w:right="187"/>
        <w:rPr>
          <w:rFonts w:eastAsia="Times New Roman"/>
          <w:bCs w:val="0"/>
          <w:color w:val="FF0000"/>
        </w:rPr>
      </w:pPr>
      <w:r>
        <w:rPr>
          <w:rFonts w:eastAsia="Times New Roman"/>
          <w:b/>
          <w:color w:val="FF0000"/>
          <w:u w:val="single"/>
        </w:rPr>
        <w:t xml:space="preserve">Faculty have the right </w:t>
      </w:r>
      <w:r w:rsidRPr="00847DB5">
        <w:rPr>
          <w:rFonts w:eastAsia="Times New Roman"/>
          <w:b/>
          <w:color w:val="FF0000"/>
          <w:u w:val="single"/>
        </w:rPr>
        <w:t>to academic freed</w:t>
      </w:r>
      <w:r w:rsidR="00E207F4" w:rsidRPr="00847DB5">
        <w:rPr>
          <w:rFonts w:eastAsia="Times New Roman"/>
          <w:b/>
          <w:color w:val="FF0000"/>
          <w:u w:val="single"/>
        </w:rPr>
        <w:t>om</w:t>
      </w:r>
      <w:r w:rsidRPr="00847DB5">
        <w:rPr>
          <w:rFonts w:eastAsia="Times New Roman"/>
          <w:b/>
          <w:color w:val="FF0000"/>
          <w:u w:val="single"/>
        </w:rPr>
        <w:t xml:space="preserve"> as indicated in Administrative Regulation (AR) and Board Policy (BP) 4030 (“Academic Freedom”), subject to obligations if there are revisions as required under the EERA.</w:t>
      </w:r>
      <w:r w:rsidR="000009B5" w:rsidRPr="00847DB5">
        <w:rPr>
          <w:rFonts w:eastAsia="Times New Roman"/>
          <w:b/>
          <w:color w:val="FF0000"/>
          <w:u w:val="single"/>
        </w:rPr>
        <w:t xml:space="preserve"> AR/BP 4030 shall not be revised without a demand to bargain.</w:t>
      </w:r>
    </w:p>
    <w:p w14:paraId="21A942FC" w14:textId="77777777" w:rsidR="00FC6C1A" w:rsidRPr="00847DB5" w:rsidRDefault="00FC6C1A" w:rsidP="00FC6C1A">
      <w:pPr>
        <w:widowControl w:val="0"/>
        <w:autoSpaceDE w:val="0"/>
        <w:autoSpaceDN w:val="0"/>
        <w:spacing w:after="0" w:line="240" w:lineRule="auto"/>
        <w:ind w:right="180"/>
        <w:outlineLvl w:val="0"/>
        <w:rPr>
          <w:rFonts w:eastAsia="Times New Roman"/>
          <w:b/>
        </w:rPr>
      </w:pPr>
    </w:p>
    <w:p w14:paraId="2E02A69A" w14:textId="77777777" w:rsidR="0002093D" w:rsidRPr="00847DB5" w:rsidRDefault="0002093D" w:rsidP="00FC6C1A">
      <w:pPr>
        <w:widowControl w:val="0"/>
        <w:autoSpaceDE w:val="0"/>
        <w:autoSpaceDN w:val="0"/>
        <w:spacing w:after="0" w:line="240" w:lineRule="auto"/>
        <w:ind w:right="180"/>
        <w:outlineLvl w:val="0"/>
        <w:rPr>
          <w:rFonts w:eastAsia="Times New Roman"/>
          <w:b/>
        </w:rPr>
      </w:pPr>
    </w:p>
    <w:p w14:paraId="056992E8" w14:textId="398BD52B" w:rsidR="00016453" w:rsidRPr="001474AF" w:rsidRDefault="00625AC4" w:rsidP="00CF3F84">
      <w:pPr>
        <w:widowControl w:val="0"/>
        <w:autoSpaceDE w:val="0"/>
        <w:autoSpaceDN w:val="0"/>
        <w:spacing w:after="0" w:line="240" w:lineRule="auto"/>
        <w:ind w:right="180"/>
      </w:pPr>
      <w:r w:rsidRPr="001474AF">
        <w:rPr>
          <w:rFonts w:eastAsia="Times New Roman"/>
          <w:b/>
          <w:bCs w:val="0"/>
          <w:strike/>
          <w:u w:val="single"/>
        </w:rPr>
        <w:t xml:space="preserve">Section </w:t>
      </w:r>
      <w:r w:rsidRPr="001474AF">
        <w:rPr>
          <w:rFonts w:eastAsia="Times New Roman"/>
          <w:b/>
          <w:bCs w:val="0"/>
          <w:u w:val="single"/>
        </w:rPr>
        <w:t>12.</w:t>
      </w:r>
      <w:r w:rsidR="0002093D" w:rsidRPr="001474AF">
        <w:rPr>
          <w:rFonts w:eastAsia="Times New Roman"/>
          <w:b/>
          <w:bCs w:val="0"/>
          <w:u w:val="single"/>
        </w:rPr>
        <w:t>2</w:t>
      </w:r>
      <w:r w:rsidRPr="001474AF">
        <w:rPr>
          <w:rFonts w:eastAsia="Times New Roman"/>
          <w:bCs w:val="0"/>
          <w:strike/>
        </w:rPr>
        <w:t>1</w:t>
      </w:r>
      <w:r w:rsidRPr="001474AF">
        <w:rPr>
          <w:rFonts w:eastAsia="Times New Roman"/>
          <w:bCs w:val="0"/>
        </w:rPr>
        <w:t>.</w:t>
      </w:r>
      <w:r w:rsidRPr="001474AF">
        <w:rPr>
          <w:rFonts w:eastAsia="Times New Roman"/>
          <w:bCs w:val="0"/>
          <w:spacing w:val="55"/>
        </w:rPr>
        <w:t xml:space="preserve"> </w:t>
      </w:r>
      <w:r w:rsidR="00016453" w:rsidRPr="001474AF">
        <w:rPr>
          <w:b/>
          <w:bCs w:val="0"/>
          <w:u w:val="single"/>
        </w:rPr>
        <w:t xml:space="preserve">CONSULTATION </w:t>
      </w:r>
      <w:r w:rsidR="00016453" w:rsidRPr="001474AF">
        <w:rPr>
          <w:b/>
          <w:bCs w:val="0"/>
          <w:strike/>
          <w:u w:val="single"/>
        </w:rPr>
        <w:t>FACULTY</w:t>
      </w:r>
      <w:r w:rsidR="00016453" w:rsidRPr="001474AF">
        <w:rPr>
          <w:b/>
          <w:bCs w:val="0"/>
          <w:strike/>
          <w:spacing w:val="-2"/>
          <w:u w:val="single"/>
        </w:rPr>
        <w:t xml:space="preserve"> RIGHTS</w:t>
      </w:r>
      <w:r w:rsidR="00016453" w:rsidRPr="001474AF">
        <w:rPr>
          <w:spacing w:val="-2"/>
        </w:rPr>
        <w:t>:</w:t>
      </w:r>
    </w:p>
    <w:p w14:paraId="0700EC26" w14:textId="77777777" w:rsidR="00625AC4" w:rsidRPr="001474AF" w:rsidRDefault="00625AC4" w:rsidP="00625AC4">
      <w:pPr>
        <w:widowControl w:val="0"/>
        <w:autoSpaceDE w:val="0"/>
        <w:autoSpaceDN w:val="0"/>
        <w:spacing w:after="0" w:line="240" w:lineRule="auto"/>
        <w:ind w:right="180"/>
        <w:rPr>
          <w:rFonts w:eastAsia="Times New Roman"/>
          <w:bCs w:val="0"/>
        </w:rPr>
      </w:pPr>
    </w:p>
    <w:p w14:paraId="49702FD1" w14:textId="77777777" w:rsidR="00625AC4" w:rsidRPr="00847DB5" w:rsidRDefault="00625AC4" w:rsidP="00016453">
      <w:pPr>
        <w:widowControl w:val="0"/>
        <w:autoSpaceDE w:val="0"/>
        <w:autoSpaceDN w:val="0"/>
        <w:spacing w:after="0" w:line="240" w:lineRule="auto"/>
        <w:ind w:left="720" w:right="180"/>
        <w:jc w:val="both"/>
        <w:rPr>
          <w:rFonts w:eastAsia="Times New Roman"/>
          <w:bCs w:val="0"/>
          <w:spacing w:val="-2"/>
        </w:rPr>
      </w:pPr>
      <w:r w:rsidRPr="001474AF">
        <w:rPr>
          <w:rFonts w:eastAsia="Times New Roman"/>
          <w:bCs w:val="0"/>
        </w:rPr>
        <w:t xml:space="preserve">Individual unit members </w:t>
      </w:r>
      <w:r w:rsidRPr="00847DB5">
        <w:rPr>
          <w:rFonts w:eastAsia="Times New Roman"/>
          <w:bCs w:val="0"/>
        </w:rPr>
        <w:t>have the right of consultation with the immediate supervisor on matters relating</w:t>
      </w:r>
      <w:r w:rsidRPr="00847DB5">
        <w:rPr>
          <w:rFonts w:eastAsia="Times New Roman"/>
          <w:bCs w:val="0"/>
          <w:spacing w:val="-3"/>
        </w:rPr>
        <w:t xml:space="preserve"> </w:t>
      </w:r>
      <w:r w:rsidRPr="00847DB5">
        <w:rPr>
          <w:rFonts w:eastAsia="Times New Roman"/>
          <w:bCs w:val="0"/>
        </w:rPr>
        <w:t>to</w:t>
      </w:r>
      <w:r w:rsidRPr="00847DB5">
        <w:rPr>
          <w:rFonts w:eastAsia="Times New Roman"/>
          <w:bCs w:val="0"/>
          <w:spacing w:val="-3"/>
        </w:rPr>
        <w:t xml:space="preserve"> </w:t>
      </w:r>
      <w:r w:rsidRPr="00847DB5">
        <w:rPr>
          <w:rFonts w:eastAsia="Times New Roman"/>
          <w:bCs w:val="0"/>
        </w:rPr>
        <w:t>the</w:t>
      </w:r>
      <w:r w:rsidRPr="00847DB5">
        <w:rPr>
          <w:rFonts w:eastAsia="Times New Roman"/>
          <w:bCs w:val="0"/>
          <w:spacing w:val="-2"/>
        </w:rPr>
        <w:t xml:space="preserve"> </w:t>
      </w:r>
      <w:r w:rsidRPr="00847DB5">
        <w:rPr>
          <w:rFonts w:eastAsia="Times New Roman"/>
          <w:bCs w:val="0"/>
        </w:rPr>
        <w:t>unit</w:t>
      </w:r>
      <w:r w:rsidRPr="00847DB5">
        <w:rPr>
          <w:rFonts w:eastAsia="Times New Roman"/>
          <w:bCs w:val="0"/>
          <w:spacing w:val="-3"/>
        </w:rPr>
        <w:t xml:space="preserve"> </w:t>
      </w:r>
      <w:r w:rsidRPr="00847DB5">
        <w:rPr>
          <w:rFonts w:eastAsia="Times New Roman"/>
          <w:bCs w:val="0"/>
        </w:rPr>
        <w:t>members'</w:t>
      </w:r>
      <w:r w:rsidRPr="00847DB5">
        <w:rPr>
          <w:rFonts w:eastAsia="Times New Roman"/>
          <w:bCs w:val="0"/>
          <w:spacing w:val="-3"/>
        </w:rPr>
        <w:t xml:space="preserve"> </w:t>
      </w:r>
      <w:r w:rsidRPr="00847DB5">
        <w:rPr>
          <w:rFonts w:eastAsia="Times New Roman"/>
          <w:bCs w:val="0"/>
        </w:rPr>
        <w:t>teaching</w:t>
      </w:r>
      <w:r w:rsidRPr="00847DB5">
        <w:rPr>
          <w:rFonts w:eastAsia="Times New Roman"/>
          <w:bCs w:val="0"/>
          <w:spacing w:val="-1"/>
        </w:rPr>
        <w:t xml:space="preserve"> </w:t>
      </w:r>
      <w:r w:rsidRPr="00847DB5">
        <w:rPr>
          <w:rFonts w:eastAsia="Times New Roman"/>
          <w:bCs w:val="0"/>
        </w:rPr>
        <w:t>assignment,</w:t>
      </w:r>
      <w:r w:rsidRPr="00847DB5">
        <w:rPr>
          <w:rFonts w:eastAsia="Times New Roman"/>
          <w:bCs w:val="0"/>
          <w:spacing w:val="-3"/>
        </w:rPr>
        <w:t xml:space="preserve"> </w:t>
      </w:r>
      <w:r w:rsidRPr="00847DB5">
        <w:rPr>
          <w:rFonts w:eastAsia="Times New Roman"/>
          <w:bCs w:val="0"/>
        </w:rPr>
        <w:t>instructional</w:t>
      </w:r>
      <w:r w:rsidRPr="00847DB5">
        <w:rPr>
          <w:rFonts w:eastAsia="Times New Roman"/>
          <w:bCs w:val="0"/>
          <w:spacing w:val="-3"/>
        </w:rPr>
        <w:t xml:space="preserve"> </w:t>
      </w:r>
      <w:r w:rsidRPr="00847DB5">
        <w:rPr>
          <w:rFonts w:eastAsia="Times New Roman"/>
          <w:bCs w:val="0"/>
        </w:rPr>
        <w:t>program</w:t>
      </w:r>
      <w:r w:rsidRPr="00847DB5">
        <w:rPr>
          <w:rFonts w:eastAsia="Times New Roman"/>
          <w:bCs w:val="0"/>
          <w:spacing w:val="-3"/>
        </w:rPr>
        <w:t xml:space="preserve"> </w:t>
      </w:r>
      <w:r w:rsidRPr="00847DB5">
        <w:rPr>
          <w:rFonts w:eastAsia="Times New Roman"/>
          <w:bCs w:val="0"/>
        </w:rPr>
        <w:t>changes,</w:t>
      </w:r>
      <w:r w:rsidRPr="00847DB5">
        <w:rPr>
          <w:rFonts w:eastAsia="Times New Roman"/>
          <w:bCs w:val="0"/>
          <w:spacing w:val="-3"/>
        </w:rPr>
        <w:t xml:space="preserve"> </w:t>
      </w:r>
      <w:r w:rsidRPr="00847DB5">
        <w:rPr>
          <w:rFonts w:eastAsia="Times New Roman"/>
          <w:bCs w:val="0"/>
        </w:rPr>
        <w:t>analysis</w:t>
      </w:r>
      <w:r w:rsidRPr="00847DB5">
        <w:rPr>
          <w:rFonts w:eastAsia="Times New Roman"/>
          <w:bCs w:val="0"/>
          <w:spacing w:val="-3"/>
        </w:rPr>
        <w:t xml:space="preserve"> </w:t>
      </w:r>
      <w:r w:rsidRPr="00847DB5">
        <w:rPr>
          <w:rFonts w:eastAsia="Times New Roman"/>
          <w:bCs w:val="0"/>
        </w:rPr>
        <w:t xml:space="preserve">and/or evaluation of instructional programs, and the educational direction of their department and </w:t>
      </w:r>
      <w:r w:rsidRPr="00847DB5">
        <w:rPr>
          <w:rFonts w:eastAsia="Times New Roman"/>
          <w:bCs w:val="0"/>
          <w:spacing w:val="-2"/>
        </w:rPr>
        <w:t>institution.</w:t>
      </w:r>
    </w:p>
    <w:p w14:paraId="04AD54E1" w14:textId="77777777" w:rsidR="00016453" w:rsidRPr="00847DB5" w:rsidRDefault="00016453" w:rsidP="00016453">
      <w:pPr>
        <w:widowControl w:val="0"/>
        <w:autoSpaceDE w:val="0"/>
        <w:autoSpaceDN w:val="0"/>
        <w:spacing w:after="0" w:line="240" w:lineRule="auto"/>
        <w:ind w:right="180"/>
        <w:jc w:val="both"/>
        <w:rPr>
          <w:rFonts w:eastAsia="Times New Roman"/>
          <w:b/>
          <w:spacing w:val="-2"/>
        </w:rPr>
      </w:pPr>
    </w:p>
    <w:p w14:paraId="6FE73FBC" w14:textId="168D6280" w:rsidR="00625AC4" w:rsidRPr="002A1FC9" w:rsidRDefault="00016453" w:rsidP="00CF3F84">
      <w:pPr>
        <w:widowControl w:val="0"/>
        <w:autoSpaceDE w:val="0"/>
        <w:autoSpaceDN w:val="0"/>
        <w:spacing w:after="0" w:line="240" w:lineRule="auto"/>
        <w:ind w:left="720" w:right="187"/>
        <w:rPr>
          <w:rFonts w:eastAsia="Times New Roman"/>
          <w:b/>
          <w:i/>
          <w:iCs/>
          <w:color w:val="FF0000"/>
          <w:u w:val="single"/>
        </w:rPr>
      </w:pPr>
      <w:r w:rsidRPr="00847DB5">
        <w:rPr>
          <w:rFonts w:eastAsia="Times New Roman"/>
          <w:b/>
          <w:i/>
          <w:iCs/>
          <w:color w:val="FF0000"/>
          <w:u w:val="single"/>
        </w:rPr>
        <w:t>A.</w:t>
      </w:r>
      <w:r w:rsidRPr="00847DB5">
        <w:rPr>
          <w:rFonts w:eastAsia="Times New Roman"/>
          <w:b/>
          <w:i/>
          <w:iCs/>
          <w:color w:val="FF0000"/>
          <w:u w:val="single"/>
        </w:rPr>
        <w:tab/>
        <w:t>Grants: For all grant proposals</w:t>
      </w:r>
      <w:r w:rsidR="002A1FC9" w:rsidRPr="00847DB5">
        <w:rPr>
          <w:rFonts w:eastAsia="Times New Roman"/>
          <w:b/>
          <w:i/>
          <w:iCs/>
          <w:color w:val="FF0000"/>
          <w:u w:val="single"/>
        </w:rPr>
        <w:t xml:space="preserve"> that have faculty related component</w:t>
      </w:r>
      <w:r w:rsidR="00061B2A" w:rsidRPr="00847DB5">
        <w:rPr>
          <w:rFonts w:eastAsia="Times New Roman"/>
          <w:b/>
          <w:i/>
          <w:iCs/>
          <w:color w:val="FF0000"/>
          <w:u w:val="single"/>
        </w:rPr>
        <w:t>s</w:t>
      </w:r>
      <w:r w:rsidR="002A1FC9" w:rsidRPr="00847DB5">
        <w:rPr>
          <w:rFonts w:eastAsia="Times New Roman"/>
          <w:b/>
          <w:i/>
          <w:iCs/>
          <w:color w:val="FF0000"/>
          <w:u w:val="single"/>
        </w:rPr>
        <w:t xml:space="preserve"> (i.e., instructional or special assignment related)</w:t>
      </w:r>
      <w:r w:rsidRPr="00847DB5">
        <w:rPr>
          <w:rFonts w:eastAsia="Times New Roman"/>
          <w:b/>
          <w:i/>
          <w:iCs/>
          <w:color w:val="FF0000"/>
          <w:u w:val="single"/>
        </w:rPr>
        <w:t xml:space="preserve">, faculty </w:t>
      </w:r>
      <w:r w:rsidR="002A1FC9" w:rsidRPr="00847DB5">
        <w:rPr>
          <w:rFonts w:eastAsia="Times New Roman"/>
          <w:b/>
          <w:i/>
          <w:iCs/>
          <w:color w:val="FF0000"/>
          <w:u w:val="single"/>
        </w:rPr>
        <w:t xml:space="preserve">from the specific discipline </w:t>
      </w:r>
      <w:r w:rsidRPr="00847DB5">
        <w:rPr>
          <w:rFonts w:eastAsia="Times New Roman"/>
          <w:b/>
          <w:i/>
          <w:iCs/>
          <w:color w:val="FF0000"/>
          <w:u w:val="single"/>
        </w:rPr>
        <w:t>will be consulted during the development process</w:t>
      </w:r>
      <w:r w:rsidR="002A1FC9" w:rsidRPr="00847DB5">
        <w:rPr>
          <w:rFonts w:eastAsia="Times New Roman"/>
          <w:b/>
          <w:i/>
          <w:iCs/>
          <w:color w:val="FF0000"/>
          <w:u w:val="single"/>
        </w:rPr>
        <w:t xml:space="preserve">. Faculty will </w:t>
      </w:r>
      <w:r w:rsidRPr="00847DB5">
        <w:rPr>
          <w:rFonts w:eastAsia="Times New Roman"/>
          <w:b/>
          <w:i/>
          <w:iCs/>
          <w:color w:val="FF0000"/>
          <w:u w:val="single"/>
        </w:rPr>
        <w:t xml:space="preserve">provide documentation </w:t>
      </w:r>
      <w:r w:rsidR="002A1FC9" w:rsidRPr="00847DB5">
        <w:rPr>
          <w:rFonts w:eastAsia="Times New Roman"/>
          <w:b/>
          <w:i/>
          <w:iCs/>
          <w:color w:val="FF0000"/>
          <w:u w:val="single"/>
        </w:rPr>
        <w:t xml:space="preserve">that includes requirements and recommendations </w:t>
      </w:r>
      <w:r w:rsidRPr="00847DB5">
        <w:rPr>
          <w:rFonts w:eastAsia="Times New Roman"/>
          <w:b/>
          <w:i/>
          <w:iCs/>
          <w:color w:val="FF0000"/>
          <w:u w:val="single"/>
        </w:rPr>
        <w:t>to ensure</w:t>
      </w:r>
      <w:r w:rsidRPr="002A1FC9">
        <w:rPr>
          <w:rFonts w:eastAsia="Times New Roman"/>
          <w:b/>
          <w:i/>
          <w:iCs/>
          <w:color w:val="FF0000"/>
          <w:u w:val="single"/>
        </w:rPr>
        <w:t xml:space="preserve"> methodology for </w:t>
      </w:r>
      <w:r w:rsidR="0002093D">
        <w:rPr>
          <w:rFonts w:eastAsia="Times New Roman"/>
          <w:b/>
          <w:i/>
          <w:iCs/>
          <w:color w:val="FF0000"/>
          <w:u w:val="single"/>
        </w:rPr>
        <w:t>implementation</w:t>
      </w:r>
      <w:r w:rsidRPr="002A1FC9">
        <w:rPr>
          <w:rFonts w:eastAsia="Times New Roman"/>
          <w:b/>
          <w:i/>
          <w:iCs/>
          <w:color w:val="FF0000"/>
          <w:u w:val="single"/>
        </w:rPr>
        <w:t xml:space="preserve"> </w:t>
      </w:r>
      <w:proofErr w:type="gramStart"/>
      <w:r w:rsidRPr="002A1FC9">
        <w:rPr>
          <w:rFonts w:eastAsia="Times New Roman"/>
          <w:b/>
          <w:i/>
          <w:iCs/>
          <w:color w:val="FF0000"/>
          <w:u w:val="single"/>
        </w:rPr>
        <w:t>are</w:t>
      </w:r>
      <w:proofErr w:type="gramEnd"/>
      <w:r w:rsidRPr="002A1FC9">
        <w:rPr>
          <w:rFonts w:eastAsia="Times New Roman"/>
          <w:b/>
          <w:i/>
          <w:iCs/>
          <w:color w:val="FF0000"/>
          <w:u w:val="single"/>
        </w:rPr>
        <w:t xml:space="preserve"> protected and </w:t>
      </w:r>
      <w:r w:rsidR="002A1FC9">
        <w:rPr>
          <w:rFonts w:eastAsia="Times New Roman"/>
          <w:b/>
          <w:i/>
          <w:iCs/>
          <w:color w:val="FF0000"/>
          <w:u w:val="single"/>
        </w:rPr>
        <w:t xml:space="preserve">facilitated </w:t>
      </w:r>
      <w:r w:rsidRPr="002A1FC9">
        <w:rPr>
          <w:rFonts w:eastAsia="Times New Roman"/>
          <w:b/>
          <w:i/>
          <w:iCs/>
          <w:color w:val="FF0000"/>
          <w:u w:val="single"/>
        </w:rPr>
        <w:t>appropriately</w:t>
      </w:r>
      <w:r w:rsidR="002A1FC9">
        <w:rPr>
          <w:rFonts w:eastAsia="Times New Roman"/>
          <w:b/>
          <w:i/>
          <w:iCs/>
          <w:color w:val="FF0000"/>
          <w:u w:val="single"/>
        </w:rPr>
        <w:t xml:space="preserve"> in accordance with 10 + 1 concerns</w:t>
      </w:r>
      <w:r w:rsidRPr="002A1FC9">
        <w:rPr>
          <w:rFonts w:eastAsia="Times New Roman"/>
          <w:b/>
          <w:i/>
          <w:iCs/>
          <w:color w:val="FF0000"/>
          <w:u w:val="single"/>
        </w:rPr>
        <w:t>.</w:t>
      </w:r>
      <w:r w:rsidRPr="002A1FC9">
        <w:rPr>
          <w:rFonts w:eastAsia="Times New Roman"/>
          <w:b/>
          <w:i/>
          <w:iCs/>
          <w:color w:val="FF0000"/>
        </w:rPr>
        <w:t xml:space="preserve"> </w:t>
      </w:r>
      <w:r w:rsidR="002A1FC9" w:rsidRPr="002A1FC9">
        <w:rPr>
          <w:rFonts w:eastAsia="Times New Roman"/>
          <w:bCs w:val="0"/>
          <w:color w:val="002060"/>
        </w:rPr>
        <w:t>[</w:t>
      </w:r>
      <w:r w:rsidRPr="002A1FC9">
        <w:rPr>
          <w:rFonts w:eastAsia="Times New Roman"/>
          <w:b/>
          <w:color w:val="002060"/>
        </w:rPr>
        <w:t xml:space="preserve">Consulting faculty in the </w:t>
      </w:r>
      <w:r w:rsidR="002A1FC9" w:rsidRPr="002A1FC9">
        <w:rPr>
          <w:rFonts w:eastAsia="Times New Roman"/>
          <w:b/>
          <w:color w:val="002060"/>
        </w:rPr>
        <w:t xml:space="preserve">initial </w:t>
      </w:r>
      <w:r w:rsidRPr="002A1FC9">
        <w:rPr>
          <w:rFonts w:eastAsia="Times New Roman"/>
          <w:b/>
          <w:color w:val="002060"/>
        </w:rPr>
        <w:t xml:space="preserve">development </w:t>
      </w:r>
      <w:r w:rsidR="002A1FC9" w:rsidRPr="002A1FC9">
        <w:rPr>
          <w:rFonts w:eastAsia="Times New Roman"/>
          <w:b/>
          <w:color w:val="002060"/>
        </w:rPr>
        <w:t>of grants</w:t>
      </w:r>
      <w:r w:rsidRPr="002A1FC9">
        <w:rPr>
          <w:rFonts w:eastAsia="Times New Roman"/>
          <w:b/>
          <w:color w:val="002060"/>
        </w:rPr>
        <w:t xml:space="preserve"> is intended to ensure grants are being </w:t>
      </w:r>
      <w:r w:rsidR="002A1FC9" w:rsidRPr="002A1FC9">
        <w:rPr>
          <w:rFonts w:eastAsia="Times New Roman"/>
          <w:b/>
          <w:color w:val="002060"/>
        </w:rPr>
        <w:t xml:space="preserve">developed with </w:t>
      </w:r>
      <w:r w:rsidRPr="002A1FC9">
        <w:rPr>
          <w:rFonts w:eastAsia="Times New Roman"/>
          <w:b/>
          <w:color w:val="002060"/>
        </w:rPr>
        <w:t xml:space="preserve">faculty </w:t>
      </w:r>
      <w:r w:rsidR="002A1FC9" w:rsidRPr="002A1FC9">
        <w:rPr>
          <w:rFonts w:eastAsia="Times New Roman"/>
          <w:b/>
          <w:color w:val="002060"/>
        </w:rPr>
        <w:t xml:space="preserve">consultation therefore improving timelines related to application and </w:t>
      </w:r>
      <w:r w:rsidR="0002093D">
        <w:rPr>
          <w:rFonts w:eastAsia="Times New Roman"/>
          <w:b/>
          <w:color w:val="002060"/>
        </w:rPr>
        <w:t>facilitation</w:t>
      </w:r>
      <w:r w:rsidR="002A1FC9" w:rsidRPr="002A1FC9">
        <w:rPr>
          <w:rFonts w:eastAsia="Times New Roman"/>
          <w:b/>
          <w:color w:val="002060"/>
        </w:rPr>
        <w:t xml:space="preserve">, resulting in </w:t>
      </w:r>
      <w:r w:rsidRPr="002A1FC9">
        <w:rPr>
          <w:rFonts w:eastAsia="Times New Roman"/>
          <w:b/>
          <w:color w:val="002060"/>
        </w:rPr>
        <w:t xml:space="preserve">more effective </w:t>
      </w:r>
      <w:r w:rsidR="002A1FC9" w:rsidRPr="002A1FC9">
        <w:rPr>
          <w:rFonts w:eastAsia="Times New Roman"/>
          <w:b/>
          <w:color w:val="002060"/>
        </w:rPr>
        <w:t xml:space="preserve">and efficient grant </w:t>
      </w:r>
      <w:r w:rsidR="0002093D">
        <w:rPr>
          <w:rFonts w:eastAsia="Times New Roman"/>
          <w:b/>
          <w:color w:val="002060"/>
        </w:rPr>
        <w:t>implementation/</w:t>
      </w:r>
      <w:r w:rsidR="002A1FC9" w:rsidRPr="002A1FC9">
        <w:rPr>
          <w:rFonts w:eastAsia="Times New Roman"/>
          <w:b/>
          <w:color w:val="002060"/>
        </w:rPr>
        <w:t>management</w:t>
      </w:r>
      <w:r w:rsidRPr="002A1FC9">
        <w:rPr>
          <w:rFonts w:eastAsia="Times New Roman"/>
          <w:b/>
          <w:color w:val="002060"/>
        </w:rPr>
        <w:t>.</w:t>
      </w:r>
      <w:r w:rsidR="002A1FC9">
        <w:rPr>
          <w:rFonts w:eastAsia="Times New Roman"/>
          <w:b/>
          <w:color w:val="002060"/>
        </w:rPr>
        <w:t>]</w:t>
      </w:r>
    </w:p>
    <w:p w14:paraId="0CDDF781" w14:textId="77777777" w:rsidR="00016453" w:rsidRPr="00625AC4" w:rsidRDefault="00016453" w:rsidP="00625AC4">
      <w:pPr>
        <w:widowControl w:val="0"/>
        <w:autoSpaceDE w:val="0"/>
        <w:autoSpaceDN w:val="0"/>
        <w:spacing w:after="0" w:line="240" w:lineRule="auto"/>
        <w:ind w:right="180"/>
        <w:rPr>
          <w:rFonts w:eastAsia="Times New Roman"/>
          <w:bCs w:val="0"/>
        </w:rPr>
      </w:pPr>
    </w:p>
    <w:p w14:paraId="15851532" w14:textId="5CBB213A" w:rsidR="00625AC4" w:rsidRPr="001474AF" w:rsidRDefault="00625AC4" w:rsidP="00625AC4">
      <w:pPr>
        <w:widowControl w:val="0"/>
        <w:autoSpaceDE w:val="0"/>
        <w:autoSpaceDN w:val="0"/>
        <w:spacing w:after="0" w:line="240" w:lineRule="auto"/>
        <w:ind w:right="180"/>
        <w:jc w:val="both"/>
        <w:rPr>
          <w:rFonts w:eastAsia="Times New Roman"/>
          <w:bCs w:val="0"/>
        </w:rPr>
      </w:pPr>
      <w:r w:rsidRPr="001474AF">
        <w:rPr>
          <w:rFonts w:eastAsia="Times New Roman"/>
          <w:b/>
          <w:bCs w:val="0"/>
          <w:strike/>
          <w:u w:val="single"/>
        </w:rPr>
        <w:t xml:space="preserve">Section </w:t>
      </w:r>
      <w:r w:rsidRPr="001474AF">
        <w:rPr>
          <w:rFonts w:eastAsia="Times New Roman"/>
          <w:b/>
          <w:bCs w:val="0"/>
          <w:u w:val="single"/>
        </w:rPr>
        <w:t>12.</w:t>
      </w:r>
      <w:r w:rsidR="0002093D" w:rsidRPr="001474AF">
        <w:rPr>
          <w:rFonts w:eastAsia="Times New Roman"/>
          <w:b/>
          <w:bCs w:val="0"/>
          <w:u w:val="single"/>
        </w:rPr>
        <w:t>3</w:t>
      </w:r>
      <w:r w:rsidRPr="001474AF">
        <w:rPr>
          <w:rFonts w:eastAsia="Times New Roman"/>
          <w:bCs w:val="0"/>
          <w:strike/>
        </w:rPr>
        <w:t>2</w:t>
      </w:r>
      <w:r w:rsidRPr="001474AF">
        <w:rPr>
          <w:rFonts w:eastAsia="Times New Roman"/>
          <w:bCs w:val="0"/>
        </w:rPr>
        <w:t>.</w:t>
      </w:r>
      <w:r w:rsidRPr="001474AF">
        <w:rPr>
          <w:rFonts w:eastAsia="Times New Roman"/>
          <w:bCs w:val="0"/>
          <w:spacing w:val="58"/>
        </w:rPr>
        <w:t xml:space="preserve"> </w:t>
      </w:r>
      <w:r w:rsidRPr="001474AF">
        <w:rPr>
          <w:rFonts w:eastAsia="Times New Roman"/>
          <w:bCs w:val="0"/>
        </w:rPr>
        <w:t>USE</w:t>
      </w:r>
      <w:r w:rsidRPr="001474AF">
        <w:rPr>
          <w:rFonts w:eastAsia="Times New Roman"/>
          <w:bCs w:val="0"/>
          <w:spacing w:val="-2"/>
        </w:rPr>
        <w:t xml:space="preserve"> </w:t>
      </w:r>
      <w:r w:rsidRPr="001474AF">
        <w:rPr>
          <w:rFonts w:eastAsia="Times New Roman"/>
          <w:bCs w:val="0"/>
        </w:rPr>
        <w:t>OF</w:t>
      </w:r>
      <w:r w:rsidRPr="001474AF">
        <w:rPr>
          <w:rFonts w:eastAsia="Times New Roman"/>
          <w:bCs w:val="0"/>
          <w:spacing w:val="-2"/>
        </w:rPr>
        <w:t xml:space="preserve"> FACILITIES:</w:t>
      </w:r>
    </w:p>
    <w:p w14:paraId="2D8AE96B" w14:textId="77777777" w:rsidR="00625AC4" w:rsidRPr="001474AF" w:rsidRDefault="00625AC4" w:rsidP="00625AC4">
      <w:pPr>
        <w:widowControl w:val="0"/>
        <w:autoSpaceDE w:val="0"/>
        <w:autoSpaceDN w:val="0"/>
        <w:spacing w:after="0" w:line="240" w:lineRule="auto"/>
        <w:ind w:right="180"/>
        <w:rPr>
          <w:rFonts w:eastAsia="Times New Roman"/>
          <w:bCs w:val="0"/>
        </w:rPr>
      </w:pPr>
    </w:p>
    <w:p w14:paraId="452987EF" w14:textId="77777777" w:rsidR="00625AC4" w:rsidRPr="001474AF" w:rsidRDefault="00625AC4" w:rsidP="00016453">
      <w:pPr>
        <w:widowControl w:val="0"/>
        <w:autoSpaceDE w:val="0"/>
        <w:autoSpaceDN w:val="0"/>
        <w:spacing w:after="0" w:line="240" w:lineRule="auto"/>
        <w:ind w:left="720" w:right="180"/>
        <w:rPr>
          <w:rFonts w:eastAsia="Times New Roman"/>
          <w:bCs w:val="0"/>
        </w:rPr>
      </w:pPr>
      <w:r w:rsidRPr="001474AF">
        <w:rPr>
          <w:rFonts w:eastAsia="Times New Roman"/>
          <w:bCs w:val="0"/>
        </w:rPr>
        <w:t>Unit members may use District designated fitness centers at each college during posted hours when the facilities are available to faculty, staff and administrators. Unit members will be required</w:t>
      </w:r>
      <w:r w:rsidRPr="001474AF">
        <w:rPr>
          <w:rFonts w:eastAsia="Times New Roman"/>
          <w:bCs w:val="0"/>
          <w:spacing w:val="-3"/>
        </w:rPr>
        <w:t xml:space="preserve"> </w:t>
      </w:r>
      <w:r w:rsidRPr="001474AF">
        <w:rPr>
          <w:rFonts w:eastAsia="Times New Roman"/>
          <w:bCs w:val="0"/>
        </w:rPr>
        <w:t>to</w:t>
      </w:r>
      <w:r w:rsidRPr="001474AF">
        <w:rPr>
          <w:rFonts w:eastAsia="Times New Roman"/>
          <w:bCs w:val="0"/>
          <w:spacing w:val="-3"/>
        </w:rPr>
        <w:t xml:space="preserve"> </w:t>
      </w:r>
      <w:r w:rsidRPr="001474AF">
        <w:rPr>
          <w:rFonts w:eastAsia="Times New Roman"/>
          <w:bCs w:val="0"/>
        </w:rPr>
        <w:t>abide</w:t>
      </w:r>
      <w:r w:rsidRPr="001474AF">
        <w:rPr>
          <w:rFonts w:eastAsia="Times New Roman"/>
          <w:bCs w:val="0"/>
          <w:spacing w:val="-4"/>
        </w:rPr>
        <w:t xml:space="preserve"> </w:t>
      </w:r>
      <w:r w:rsidRPr="001474AF">
        <w:rPr>
          <w:rFonts w:eastAsia="Times New Roman"/>
          <w:bCs w:val="0"/>
        </w:rPr>
        <w:t>by</w:t>
      </w:r>
      <w:r w:rsidRPr="001474AF">
        <w:rPr>
          <w:rFonts w:eastAsia="Times New Roman"/>
          <w:bCs w:val="0"/>
          <w:spacing w:val="-3"/>
        </w:rPr>
        <w:t xml:space="preserve"> </w:t>
      </w:r>
      <w:r w:rsidRPr="001474AF">
        <w:rPr>
          <w:rFonts w:eastAsia="Times New Roman"/>
          <w:bCs w:val="0"/>
        </w:rPr>
        <w:t>institutional</w:t>
      </w:r>
      <w:r w:rsidRPr="001474AF">
        <w:rPr>
          <w:rFonts w:eastAsia="Times New Roman"/>
          <w:bCs w:val="0"/>
          <w:spacing w:val="-3"/>
        </w:rPr>
        <w:t xml:space="preserve"> </w:t>
      </w:r>
      <w:r w:rsidRPr="001474AF">
        <w:rPr>
          <w:rFonts w:eastAsia="Times New Roman"/>
          <w:bCs w:val="0"/>
        </w:rPr>
        <w:t>rules</w:t>
      </w:r>
      <w:r w:rsidRPr="001474AF">
        <w:rPr>
          <w:rFonts w:eastAsia="Times New Roman"/>
          <w:bCs w:val="0"/>
          <w:spacing w:val="-3"/>
        </w:rPr>
        <w:t xml:space="preserve"> </w:t>
      </w:r>
      <w:r w:rsidRPr="001474AF">
        <w:rPr>
          <w:rFonts w:eastAsia="Times New Roman"/>
          <w:bCs w:val="0"/>
        </w:rPr>
        <w:t>in</w:t>
      </w:r>
      <w:r w:rsidRPr="001474AF">
        <w:rPr>
          <w:rFonts w:eastAsia="Times New Roman"/>
          <w:bCs w:val="0"/>
          <w:spacing w:val="-3"/>
        </w:rPr>
        <w:t xml:space="preserve"> </w:t>
      </w:r>
      <w:r w:rsidRPr="001474AF">
        <w:rPr>
          <w:rFonts w:eastAsia="Times New Roman"/>
          <w:bCs w:val="0"/>
        </w:rPr>
        <w:t>effect</w:t>
      </w:r>
      <w:r w:rsidRPr="001474AF">
        <w:rPr>
          <w:rFonts w:eastAsia="Times New Roman"/>
          <w:bCs w:val="0"/>
          <w:spacing w:val="-3"/>
        </w:rPr>
        <w:t xml:space="preserve"> </w:t>
      </w:r>
      <w:r w:rsidRPr="001474AF">
        <w:rPr>
          <w:rFonts w:eastAsia="Times New Roman"/>
          <w:bCs w:val="0"/>
        </w:rPr>
        <w:t>at</w:t>
      </w:r>
      <w:r w:rsidRPr="001474AF">
        <w:rPr>
          <w:rFonts w:eastAsia="Times New Roman"/>
          <w:bCs w:val="0"/>
          <w:spacing w:val="-3"/>
        </w:rPr>
        <w:t xml:space="preserve"> </w:t>
      </w:r>
      <w:r w:rsidRPr="001474AF">
        <w:rPr>
          <w:rFonts w:eastAsia="Times New Roman"/>
          <w:bCs w:val="0"/>
        </w:rPr>
        <w:t>each</w:t>
      </w:r>
      <w:r w:rsidRPr="001474AF">
        <w:rPr>
          <w:rFonts w:eastAsia="Times New Roman"/>
          <w:bCs w:val="0"/>
          <w:spacing w:val="-1"/>
        </w:rPr>
        <w:t xml:space="preserve"> </w:t>
      </w:r>
      <w:r w:rsidRPr="001474AF">
        <w:rPr>
          <w:rFonts w:eastAsia="Times New Roman"/>
          <w:bCs w:val="0"/>
        </w:rPr>
        <w:t>campus</w:t>
      </w:r>
      <w:r w:rsidRPr="001474AF">
        <w:rPr>
          <w:rFonts w:eastAsia="Times New Roman"/>
          <w:bCs w:val="0"/>
          <w:spacing w:val="-3"/>
        </w:rPr>
        <w:t xml:space="preserve"> </w:t>
      </w:r>
      <w:r w:rsidRPr="001474AF">
        <w:rPr>
          <w:rFonts w:eastAsia="Times New Roman"/>
          <w:bCs w:val="0"/>
        </w:rPr>
        <w:t>and</w:t>
      </w:r>
      <w:r w:rsidRPr="001474AF">
        <w:rPr>
          <w:rFonts w:eastAsia="Times New Roman"/>
          <w:bCs w:val="0"/>
          <w:spacing w:val="-3"/>
        </w:rPr>
        <w:t xml:space="preserve"> </w:t>
      </w:r>
      <w:r w:rsidRPr="001474AF">
        <w:rPr>
          <w:rFonts w:eastAsia="Times New Roman"/>
          <w:bCs w:val="0"/>
        </w:rPr>
        <w:t>to</w:t>
      </w:r>
      <w:r w:rsidRPr="001474AF">
        <w:rPr>
          <w:rFonts w:eastAsia="Times New Roman"/>
          <w:bCs w:val="0"/>
          <w:spacing w:val="-3"/>
        </w:rPr>
        <w:t xml:space="preserve"> </w:t>
      </w:r>
      <w:r w:rsidRPr="001474AF">
        <w:rPr>
          <w:rFonts w:eastAsia="Times New Roman"/>
          <w:bCs w:val="0"/>
        </w:rPr>
        <w:t>sign</w:t>
      </w:r>
      <w:r w:rsidRPr="001474AF">
        <w:rPr>
          <w:rFonts w:eastAsia="Times New Roman"/>
          <w:bCs w:val="0"/>
          <w:spacing w:val="-1"/>
        </w:rPr>
        <w:t xml:space="preserve"> </w:t>
      </w:r>
      <w:r w:rsidRPr="001474AF">
        <w:rPr>
          <w:rFonts w:eastAsia="Times New Roman"/>
          <w:bCs w:val="0"/>
        </w:rPr>
        <w:t>a</w:t>
      </w:r>
      <w:r w:rsidRPr="001474AF">
        <w:rPr>
          <w:rFonts w:eastAsia="Times New Roman"/>
          <w:bCs w:val="0"/>
          <w:spacing w:val="-4"/>
        </w:rPr>
        <w:t xml:space="preserve"> </w:t>
      </w:r>
      <w:r w:rsidRPr="001474AF">
        <w:rPr>
          <w:rFonts w:eastAsia="Times New Roman"/>
          <w:bCs w:val="0"/>
        </w:rPr>
        <w:t>District</w:t>
      </w:r>
      <w:r w:rsidRPr="001474AF">
        <w:rPr>
          <w:rFonts w:eastAsia="Times New Roman"/>
          <w:bCs w:val="0"/>
          <w:spacing w:val="-3"/>
        </w:rPr>
        <w:t xml:space="preserve"> </w:t>
      </w:r>
      <w:r w:rsidRPr="001474AF">
        <w:rPr>
          <w:rFonts w:eastAsia="Times New Roman"/>
          <w:bCs w:val="0"/>
        </w:rPr>
        <w:t>approved waiver of liability form.</w:t>
      </w:r>
    </w:p>
    <w:p w14:paraId="6550C266" w14:textId="77777777" w:rsidR="00625AC4" w:rsidRPr="001474AF" w:rsidRDefault="00625AC4" w:rsidP="00625AC4">
      <w:pPr>
        <w:widowControl w:val="0"/>
        <w:autoSpaceDE w:val="0"/>
        <w:autoSpaceDN w:val="0"/>
        <w:spacing w:after="0" w:line="240" w:lineRule="auto"/>
        <w:ind w:right="180"/>
        <w:rPr>
          <w:rFonts w:eastAsia="Times New Roman"/>
          <w:bCs w:val="0"/>
        </w:rPr>
      </w:pPr>
    </w:p>
    <w:p w14:paraId="4AA05309" w14:textId="300F6FAF" w:rsidR="00016453" w:rsidRPr="001474AF" w:rsidRDefault="00016453" w:rsidP="00016453">
      <w:pPr>
        <w:widowControl w:val="0"/>
        <w:autoSpaceDE w:val="0"/>
        <w:autoSpaceDN w:val="0"/>
        <w:spacing w:after="0" w:line="240" w:lineRule="auto"/>
        <w:ind w:right="180"/>
        <w:rPr>
          <w:rFonts w:eastAsia="Times New Roman"/>
          <w:b/>
          <w:u w:val="single"/>
        </w:rPr>
      </w:pPr>
      <w:r w:rsidRPr="001474AF">
        <w:rPr>
          <w:rFonts w:eastAsia="Times New Roman"/>
          <w:b/>
          <w:i/>
          <w:iCs/>
          <w:strike/>
          <w:u w:val="single"/>
        </w:rPr>
        <w:t>Section</w:t>
      </w:r>
      <w:r w:rsidR="00CF3F84" w:rsidRPr="001474AF">
        <w:rPr>
          <w:rFonts w:eastAsia="Times New Roman"/>
          <w:b/>
          <w:u w:val="single"/>
        </w:rPr>
        <w:t>12.</w:t>
      </w:r>
      <w:r w:rsidR="0002093D" w:rsidRPr="001474AF">
        <w:rPr>
          <w:rFonts w:eastAsia="Times New Roman"/>
          <w:b/>
          <w:u w:val="single"/>
        </w:rPr>
        <w:t>4</w:t>
      </w:r>
      <w:r w:rsidR="00CF3F84" w:rsidRPr="001474AF">
        <w:rPr>
          <w:rFonts w:eastAsia="Times New Roman"/>
          <w:b/>
          <w:strike/>
          <w:u w:val="single"/>
        </w:rPr>
        <w:t>3</w:t>
      </w:r>
      <w:r w:rsidRPr="001474AF">
        <w:rPr>
          <w:rFonts w:eastAsia="Times New Roman"/>
          <w:b/>
          <w:u w:val="single"/>
        </w:rPr>
        <w:t>. ACCESS</w:t>
      </w:r>
      <w:r w:rsidRPr="001474AF">
        <w:rPr>
          <w:rFonts w:eastAsia="Times New Roman"/>
          <w:b/>
          <w:i/>
          <w:iCs/>
          <w:strike/>
          <w:u w:val="single"/>
        </w:rPr>
        <w:t>S</w:t>
      </w:r>
      <w:r w:rsidRPr="001474AF">
        <w:rPr>
          <w:rFonts w:eastAsia="Times New Roman"/>
          <w:b/>
          <w:u w:val="single"/>
        </w:rPr>
        <w:t xml:space="preserve"> TO FACILITIES:</w:t>
      </w:r>
    </w:p>
    <w:p w14:paraId="039E4A06" w14:textId="77777777" w:rsidR="00016453" w:rsidRPr="001474AF" w:rsidRDefault="00016453" w:rsidP="00016453">
      <w:pPr>
        <w:widowControl w:val="0"/>
        <w:autoSpaceDE w:val="0"/>
        <w:autoSpaceDN w:val="0"/>
        <w:spacing w:after="0" w:line="240" w:lineRule="auto"/>
        <w:ind w:right="180"/>
        <w:rPr>
          <w:rFonts w:eastAsia="Times New Roman"/>
          <w:b/>
          <w:u w:val="single"/>
        </w:rPr>
      </w:pPr>
    </w:p>
    <w:p w14:paraId="63DFF701" w14:textId="6A223340" w:rsidR="00016453" w:rsidRPr="001474AF" w:rsidRDefault="00016453" w:rsidP="002A1FC9">
      <w:pPr>
        <w:widowControl w:val="0"/>
        <w:autoSpaceDE w:val="0"/>
        <w:autoSpaceDN w:val="0"/>
        <w:spacing w:after="0" w:line="240" w:lineRule="auto"/>
        <w:ind w:left="720" w:right="180"/>
        <w:rPr>
          <w:rFonts w:eastAsia="Times New Roman"/>
          <w:b/>
          <w:i/>
          <w:iCs/>
          <w:strike/>
          <w:u w:val="single"/>
        </w:rPr>
      </w:pPr>
      <w:r w:rsidRPr="001474AF">
        <w:rPr>
          <w:rFonts w:eastAsia="Times New Roman"/>
          <w:b/>
          <w:u w:val="single"/>
        </w:rPr>
        <w:t>Unit members will be provided with access to designated facilities related to their job assignment. The district will provide access to facilities utilized by faculty</w:t>
      </w:r>
      <w:r w:rsidR="00CF3F84" w:rsidRPr="001474AF">
        <w:rPr>
          <w:rFonts w:eastAsia="Times New Roman"/>
          <w:b/>
          <w:u w:val="single"/>
        </w:rPr>
        <w:t xml:space="preserve"> to ensure faculty are able to access all facilities necessary to provide </w:t>
      </w:r>
      <w:r w:rsidR="00CF3F84" w:rsidRPr="001474AF">
        <w:rPr>
          <w:rFonts w:eastAsia="Times New Roman"/>
          <w:b/>
          <w:u w:val="single"/>
        </w:rPr>
        <w:lastRenderedPageBreak/>
        <w:t>service to students</w:t>
      </w:r>
      <w:r w:rsidR="002A1FC9" w:rsidRPr="001474AF">
        <w:rPr>
          <w:rFonts w:eastAsia="Times New Roman"/>
          <w:b/>
          <w:i/>
          <w:iCs/>
          <w:u w:val="single"/>
        </w:rPr>
        <w:t>.</w:t>
      </w:r>
    </w:p>
    <w:p w14:paraId="1289D8EB" w14:textId="77777777" w:rsidR="00016453" w:rsidRPr="001474AF" w:rsidRDefault="00016453" w:rsidP="00016453">
      <w:pPr>
        <w:widowControl w:val="0"/>
        <w:autoSpaceDE w:val="0"/>
        <w:autoSpaceDN w:val="0"/>
        <w:spacing w:after="0" w:line="240" w:lineRule="auto"/>
        <w:ind w:right="180"/>
        <w:rPr>
          <w:rFonts w:eastAsia="Times New Roman"/>
          <w:b/>
        </w:rPr>
      </w:pPr>
    </w:p>
    <w:p w14:paraId="091FB04C" w14:textId="53D243C3" w:rsidR="00016453" w:rsidRPr="001474AF" w:rsidRDefault="00625AC4" w:rsidP="00CF3F84">
      <w:pPr>
        <w:widowControl w:val="0"/>
        <w:autoSpaceDE w:val="0"/>
        <w:autoSpaceDN w:val="0"/>
        <w:spacing w:after="0" w:line="240" w:lineRule="auto"/>
        <w:ind w:left="1530" w:right="187" w:hanging="1440"/>
        <w:rPr>
          <w:rFonts w:eastAsia="Times New Roman"/>
          <w:bCs w:val="0"/>
        </w:rPr>
      </w:pPr>
      <w:r w:rsidRPr="001474AF">
        <w:rPr>
          <w:rFonts w:eastAsia="Times New Roman"/>
          <w:b/>
          <w:bCs w:val="0"/>
          <w:strike/>
          <w:u w:val="single"/>
        </w:rPr>
        <w:t xml:space="preserve">Section </w:t>
      </w:r>
      <w:r w:rsidRPr="001474AF">
        <w:rPr>
          <w:rFonts w:eastAsia="Times New Roman"/>
          <w:b/>
          <w:bCs w:val="0"/>
          <w:u w:val="single"/>
        </w:rPr>
        <w:t>12.</w:t>
      </w:r>
      <w:r w:rsidR="0002093D" w:rsidRPr="001474AF">
        <w:rPr>
          <w:rFonts w:eastAsia="Times New Roman"/>
          <w:b/>
          <w:bCs w:val="0"/>
          <w:u w:val="single"/>
        </w:rPr>
        <w:t>5</w:t>
      </w:r>
      <w:r w:rsidR="00332269" w:rsidRPr="001474AF">
        <w:rPr>
          <w:rFonts w:eastAsia="Times New Roman"/>
          <w:b/>
          <w:bCs w:val="0"/>
          <w:strike/>
          <w:u w:val="single"/>
        </w:rPr>
        <w:t>43</w:t>
      </w:r>
      <w:r w:rsidRPr="001474AF">
        <w:rPr>
          <w:rFonts w:eastAsia="Times New Roman"/>
          <w:bCs w:val="0"/>
        </w:rPr>
        <w:t>.</w:t>
      </w:r>
      <w:r w:rsidRPr="001474AF">
        <w:rPr>
          <w:rFonts w:eastAsia="Times New Roman"/>
          <w:bCs w:val="0"/>
          <w:spacing w:val="55"/>
        </w:rPr>
        <w:t xml:space="preserve"> </w:t>
      </w:r>
      <w:r w:rsidR="00016453" w:rsidRPr="001474AF">
        <w:rPr>
          <w:rFonts w:eastAsia="Times New Roman"/>
          <w:bCs w:val="0"/>
        </w:rPr>
        <w:t>COMMENCEMENT</w:t>
      </w:r>
      <w:r w:rsidR="00016453" w:rsidRPr="001474AF">
        <w:rPr>
          <w:rFonts w:eastAsia="Times New Roman"/>
          <w:bCs w:val="0"/>
          <w:spacing w:val="-2"/>
        </w:rPr>
        <w:t xml:space="preserve"> ATTIRE:</w:t>
      </w:r>
      <w:r w:rsidR="00016453" w:rsidRPr="001474AF">
        <w:rPr>
          <w:rFonts w:eastAsia="Times New Roman"/>
          <w:bCs w:val="0"/>
        </w:rPr>
        <w:t xml:space="preserve"> </w:t>
      </w:r>
      <w:r w:rsidR="00016453" w:rsidRPr="001474AF">
        <w:rPr>
          <w:rFonts w:eastAsia="Times New Roman"/>
          <w:b/>
          <w:strike/>
          <w:spacing w:val="-2"/>
        </w:rPr>
        <w:t>(APPLICABLE TO ALL FACULTY)</w:t>
      </w:r>
    </w:p>
    <w:p w14:paraId="6647D912" w14:textId="77777777" w:rsidR="00016453" w:rsidRPr="001474AF" w:rsidRDefault="00016453" w:rsidP="00625AC4">
      <w:pPr>
        <w:widowControl w:val="0"/>
        <w:autoSpaceDE w:val="0"/>
        <w:autoSpaceDN w:val="0"/>
        <w:spacing w:after="0" w:line="240" w:lineRule="auto"/>
        <w:ind w:right="180"/>
        <w:rPr>
          <w:rFonts w:eastAsia="Times New Roman"/>
          <w:bCs w:val="0"/>
        </w:rPr>
      </w:pPr>
    </w:p>
    <w:p w14:paraId="3209AABF" w14:textId="6B63772D" w:rsidR="00016453" w:rsidRDefault="00016453" w:rsidP="00016453">
      <w:pPr>
        <w:widowControl w:val="0"/>
        <w:autoSpaceDE w:val="0"/>
        <w:autoSpaceDN w:val="0"/>
        <w:spacing w:after="0" w:line="240" w:lineRule="auto"/>
        <w:ind w:left="720" w:right="360"/>
        <w:rPr>
          <w:rFonts w:eastAsia="Times New Roman"/>
          <w:b/>
          <w:color w:val="FF0000"/>
          <w:u w:val="single"/>
        </w:rPr>
      </w:pPr>
      <w:r w:rsidRPr="001474AF">
        <w:rPr>
          <w:rFonts w:eastAsia="Times New Roman"/>
          <w:bCs w:val="0"/>
        </w:rPr>
        <w:t>Academic</w:t>
      </w:r>
      <w:r w:rsidRPr="001474AF">
        <w:rPr>
          <w:rFonts w:eastAsia="Times New Roman"/>
          <w:bCs w:val="0"/>
          <w:spacing w:val="-7"/>
        </w:rPr>
        <w:t xml:space="preserve"> </w:t>
      </w:r>
      <w:r w:rsidRPr="001474AF">
        <w:rPr>
          <w:rFonts w:eastAsia="Times New Roman"/>
          <w:bCs w:val="0"/>
        </w:rPr>
        <w:t>attire</w:t>
      </w:r>
      <w:r w:rsidRPr="001474AF">
        <w:rPr>
          <w:rFonts w:eastAsia="Times New Roman"/>
          <w:bCs w:val="0"/>
          <w:spacing w:val="-7"/>
        </w:rPr>
        <w:t xml:space="preserve"> </w:t>
      </w:r>
      <w:r w:rsidRPr="001474AF">
        <w:rPr>
          <w:rFonts w:eastAsia="Times New Roman"/>
          <w:bCs w:val="0"/>
        </w:rPr>
        <w:t>required</w:t>
      </w:r>
      <w:r w:rsidRPr="001474AF">
        <w:rPr>
          <w:rFonts w:eastAsia="Times New Roman"/>
          <w:bCs w:val="0"/>
          <w:spacing w:val="-6"/>
        </w:rPr>
        <w:t xml:space="preserve"> </w:t>
      </w:r>
      <w:r w:rsidRPr="001474AF">
        <w:rPr>
          <w:rFonts w:eastAsia="Times New Roman"/>
          <w:bCs w:val="0"/>
        </w:rPr>
        <w:t>by</w:t>
      </w:r>
      <w:r w:rsidRPr="001474AF">
        <w:rPr>
          <w:rFonts w:eastAsia="Times New Roman"/>
          <w:bCs w:val="0"/>
          <w:spacing w:val="-8"/>
        </w:rPr>
        <w:t xml:space="preserve"> </w:t>
      </w:r>
      <w:r w:rsidRPr="001474AF">
        <w:rPr>
          <w:rFonts w:eastAsia="Times New Roman"/>
          <w:bCs w:val="0"/>
        </w:rPr>
        <w:t>the</w:t>
      </w:r>
      <w:r w:rsidRPr="001474AF">
        <w:rPr>
          <w:rFonts w:eastAsia="Times New Roman"/>
          <w:bCs w:val="0"/>
          <w:spacing w:val="-8"/>
        </w:rPr>
        <w:t xml:space="preserve"> </w:t>
      </w:r>
      <w:proofErr w:type="gramStart"/>
      <w:r w:rsidRPr="001474AF">
        <w:rPr>
          <w:rFonts w:eastAsia="Times New Roman"/>
          <w:bCs w:val="0"/>
        </w:rPr>
        <w:t>District</w:t>
      </w:r>
      <w:proofErr w:type="gramEnd"/>
      <w:r w:rsidRPr="001474AF">
        <w:rPr>
          <w:rFonts w:eastAsia="Times New Roman"/>
          <w:bCs w:val="0"/>
          <w:spacing w:val="-5"/>
        </w:rPr>
        <w:t xml:space="preserve"> </w:t>
      </w:r>
      <w:r w:rsidRPr="001474AF">
        <w:rPr>
          <w:rFonts w:eastAsia="Times New Roman"/>
          <w:bCs w:val="0"/>
        </w:rPr>
        <w:t>for</w:t>
      </w:r>
      <w:r w:rsidRPr="001474AF">
        <w:rPr>
          <w:rFonts w:eastAsia="Times New Roman"/>
          <w:bCs w:val="0"/>
          <w:spacing w:val="-8"/>
        </w:rPr>
        <w:t xml:space="preserve"> </w:t>
      </w:r>
      <w:r w:rsidRPr="001474AF">
        <w:rPr>
          <w:rFonts w:eastAsia="Times New Roman"/>
          <w:bCs w:val="0"/>
        </w:rPr>
        <w:t>unit</w:t>
      </w:r>
      <w:r w:rsidRPr="001474AF">
        <w:rPr>
          <w:rFonts w:eastAsia="Times New Roman"/>
          <w:bCs w:val="0"/>
          <w:spacing w:val="-8"/>
        </w:rPr>
        <w:t xml:space="preserve"> </w:t>
      </w:r>
      <w:r w:rsidRPr="001474AF">
        <w:rPr>
          <w:rFonts w:eastAsia="Times New Roman"/>
          <w:bCs w:val="0"/>
        </w:rPr>
        <w:t>members</w:t>
      </w:r>
      <w:r w:rsidRPr="001474AF">
        <w:rPr>
          <w:rFonts w:eastAsia="Times New Roman"/>
          <w:bCs w:val="0"/>
          <w:spacing w:val="-8"/>
        </w:rPr>
        <w:t xml:space="preserve"> </w:t>
      </w:r>
      <w:r w:rsidRPr="001474AF">
        <w:rPr>
          <w:rFonts w:eastAsia="Times New Roman"/>
          <w:bCs w:val="0"/>
        </w:rPr>
        <w:t>to</w:t>
      </w:r>
      <w:r w:rsidRPr="001474AF">
        <w:rPr>
          <w:rFonts w:eastAsia="Times New Roman"/>
          <w:bCs w:val="0"/>
          <w:spacing w:val="-6"/>
        </w:rPr>
        <w:t xml:space="preserve"> </w:t>
      </w:r>
      <w:r w:rsidRPr="001474AF">
        <w:rPr>
          <w:rFonts w:eastAsia="Times New Roman"/>
          <w:bCs w:val="0"/>
        </w:rPr>
        <w:t>wear</w:t>
      </w:r>
      <w:r w:rsidRPr="001474AF">
        <w:rPr>
          <w:rFonts w:eastAsia="Times New Roman"/>
          <w:bCs w:val="0"/>
          <w:spacing w:val="-8"/>
        </w:rPr>
        <w:t xml:space="preserve"> </w:t>
      </w:r>
      <w:r w:rsidRPr="001474AF">
        <w:rPr>
          <w:rFonts w:eastAsia="Times New Roman"/>
          <w:bCs w:val="0"/>
        </w:rPr>
        <w:t>at</w:t>
      </w:r>
      <w:r w:rsidRPr="001474AF">
        <w:rPr>
          <w:rFonts w:eastAsia="Times New Roman"/>
          <w:bCs w:val="0"/>
          <w:spacing w:val="-5"/>
        </w:rPr>
        <w:t xml:space="preserve"> </w:t>
      </w:r>
      <w:r w:rsidRPr="001474AF">
        <w:rPr>
          <w:rFonts w:eastAsia="Times New Roman"/>
          <w:bCs w:val="0"/>
        </w:rPr>
        <w:t>the</w:t>
      </w:r>
      <w:r w:rsidRPr="001474AF">
        <w:rPr>
          <w:rFonts w:eastAsia="Times New Roman"/>
          <w:bCs w:val="0"/>
          <w:spacing w:val="-8"/>
        </w:rPr>
        <w:t xml:space="preserve"> </w:t>
      </w:r>
      <w:r w:rsidRPr="001474AF">
        <w:rPr>
          <w:rFonts w:eastAsia="Times New Roman"/>
          <w:bCs w:val="0"/>
        </w:rPr>
        <w:t>graduation</w:t>
      </w:r>
      <w:r w:rsidRPr="001474AF">
        <w:rPr>
          <w:rFonts w:eastAsia="Times New Roman"/>
          <w:bCs w:val="0"/>
          <w:spacing w:val="-8"/>
        </w:rPr>
        <w:t xml:space="preserve"> </w:t>
      </w:r>
      <w:r w:rsidRPr="001474AF">
        <w:rPr>
          <w:rFonts w:eastAsia="Times New Roman"/>
          <w:bCs w:val="0"/>
        </w:rPr>
        <w:t>ceremony</w:t>
      </w:r>
      <w:r w:rsidRPr="001474AF">
        <w:rPr>
          <w:rFonts w:eastAsia="Times New Roman"/>
          <w:bCs w:val="0"/>
          <w:spacing w:val="-8"/>
        </w:rPr>
        <w:t xml:space="preserve"> </w:t>
      </w:r>
      <w:r w:rsidRPr="001474AF">
        <w:rPr>
          <w:rFonts w:eastAsia="Times New Roman"/>
          <w:bCs w:val="0"/>
        </w:rPr>
        <w:t xml:space="preserve">will be provided at </w:t>
      </w:r>
      <w:r w:rsidRPr="00332269">
        <w:rPr>
          <w:rFonts w:eastAsia="Times New Roman"/>
          <w:bCs w:val="0"/>
        </w:rPr>
        <w:t>District-expense. Academic attire includes cap, gown and hood.</w:t>
      </w:r>
    </w:p>
    <w:p w14:paraId="648D33A8" w14:textId="77777777" w:rsidR="00332269" w:rsidRDefault="00332269" w:rsidP="00016453">
      <w:pPr>
        <w:widowControl w:val="0"/>
        <w:autoSpaceDE w:val="0"/>
        <w:autoSpaceDN w:val="0"/>
        <w:spacing w:after="0" w:line="240" w:lineRule="auto"/>
        <w:ind w:left="720" w:right="360"/>
        <w:rPr>
          <w:rFonts w:eastAsia="Times New Roman"/>
          <w:b/>
          <w:color w:val="FF0000"/>
          <w:u w:val="single"/>
        </w:rPr>
      </w:pPr>
    </w:p>
    <w:p w14:paraId="639F7F9E" w14:textId="77777777" w:rsidR="00332269" w:rsidRDefault="00332269" w:rsidP="00016453">
      <w:pPr>
        <w:widowControl w:val="0"/>
        <w:autoSpaceDE w:val="0"/>
        <w:autoSpaceDN w:val="0"/>
        <w:spacing w:after="0" w:line="240" w:lineRule="auto"/>
        <w:ind w:left="720" w:right="360"/>
        <w:rPr>
          <w:rFonts w:eastAsia="Times New Roman"/>
          <w:b/>
          <w:color w:val="FF0000"/>
          <w:u w:val="single"/>
        </w:rPr>
      </w:pPr>
    </w:p>
    <w:p w14:paraId="798A0C86" w14:textId="5F792AEE" w:rsidR="00332269" w:rsidRPr="0002093D" w:rsidRDefault="00332269" w:rsidP="00332269">
      <w:pPr>
        <w:widowControl w:val="0"/>
        <w:autoSpaceDE w:val="0"/>
        <w:autoSpaceDN w:val="0"/>
        <w:spacing w:after="0" w:line="240" w:lineRule="auto"/>
        <w:ind w:left="720" w:right="187" w:hanging="720"/>
        <w:rPr>
          <w:rFonts w:eastAsia="Times New Roman"/>
          <w:b/>
          <w:strike/>
          <w:color w:val="FF0000"/>
          <w:u w:val="single"/>
        </w:rPr>
      </w:pPr>
      <w:r w:rsidRPr="0002093D">
        <w:rPr>
          <w:rFonts w:eastAsia="Times New Roman"/>
          <w:b/>
          <w:strike/>
          <w:color w:val="FF0000"/>
          <w:u w:val="single"/>
        </w:rPr>
        <w:t>12.5</w:t>
      </w:r>
      <w:r w:rsidRPr="0002093D">
        <w:rPr>
          <w:rFonts w:eastAsia="Times New Roman"/>
          <w:b/>
          <w:strike/>
          <w:color w:val="FF0000"/>
          <w:u w:val="single"/>
        </w:rPr>
        <w:tab/>
        <w:t>ACADEMIC FREEDOM</w:t>
      </w:r>
    </w:p>
    <w:p w14:paraId="21A13313" w14:textId="77777777" w:rsidR="00332269" w:rsidRPr="0002093D" w:rsidRDefault="00332269" w:rsidP="00332269">
      <w:pPr>
        <w:widowControl w:val="0"/>
        <w:autoSpaceDE w:val="0"/>
        <w:autoSpaceDN w:val="0"/>
        <w:spacing w:after="0" w:line="240" w:lineRule="auto"/>
        <w:ind w:left="720" w:right="187" w:hanging="720"/>
        <w:rPr>
          <w:rFonts w:eastAsia="Times New Roman"/>
          <w:b/>
          <w:strike/>
          <w:color w:val="FF0000"/>
          <w:u w:val="single"/>
        </w:rPr>
      </w:pPr>
    </w:p>
    <w:p w14:paraId="0B65574D" w14:textId="27207C17" w:rsidR="00332269" w:rsidRPr="0002093D" w:rsidRDefault="00332269" w:rsidP="00332269">
      <w:pPr>
        <w:widowControl w:val="0"/>
        <w:autoSpaceDE w:val="0"/>
        <w:autoSpaceDN w:val="0"/>
        <w:spacing w:after="0" w:line="240" w:lineRule="auto"/>
        <w:ind w:left="720" w:right="187"/>
        <w:rPr>
          <w:rFonts w:eastAsia="Times New Roman"/>
          <w:bCs w:val="0"/>
          <w:strike/>
          <w:color w:val="FF0000"/>
        </w:rPr>
      </w:pPr>
      <w:r w:rsidRPr="0002093D">
        <w:rPr>
          <w:rFonts w:eastAsia="Times New Roman"/>
          <w:b/>
          <w:strike/>
          <w:color w:val="FF0000"/>
          <w:u w:val="single"/>
        </w:rPr>
        <w:t>Faculty have the right to academic freed as indicated in Administrative Regulation (AR) and Board Policy (BP) 4030 (“Academic Freedom”), subject to obligations if there are revisions as required under the EERA.</w:t>
      </w:r>
    </w:p>
    <w:p w14:paraId="28AA864F" w14:textId="77777777" w:rsidR="00016453" w:rsidRPr="00016453" w:rsidRDefault="00016453" w:rsidP="00625AC4">
      <w:pPr>
        <w:widowControl w:val="0"/>
        <w:autoSpaceDE w:val="0"/>
        <w:autoSpaceDN w:val="0"/>
        <w:spacing w:after="0" w:line="240" w:lineRule="auto"/>
        <w:ind w:right="180"/>
        <w:rPr>
          <w:b/>
          <w:bCs w:val="0"/>
        </w:rPr>
      </w:pPr>
    </w:p>
    <w:p w14:paraId="55CEB793" w14:textId="74505231" w:rsidR="00573121" w:rsidRPr="00625AC4" w:rsidRDefault="00573121" w:rsidP="00625AC4">
      <w:pPr>
        <w:widowControl w:val="0"/>
        <w:autoSpaceDE w:val="0"/>
        <w:autoSpaceDN w:val="0"/>
        <w:spacing w:after="0" w:line="240" w:lineRule="auto"/>
        <w:ind w:right="180"/>
      </w:pPr>
      <w:r w:rsidRPr="00625AC4">
        <w:t xml:space="preserve">Signed and </w:t>
      </w:r>
      <w:proofErr w:type="gramStart"/>
      <w:r w:rsidRPr="00625AC4">
        <w:t>entered into</w:t>
      </w:r>
      <w:proofErr w:type="gramEnd"/>
      <w:r w:rsidRPr="00625AC4">
        <w:t xml:space="preserve"> this ________ day of ___________________, 202</w:t>
      </w:r>
      <w:r w:rsidR="003C0EF7" w:rsidRPr="00625AC4">
        <w:t>5</w:t>
      </w:r>
      <w:r w:rsidRPr="00625AC4">
        <w:t>.</w:t>
      </w:r>
    </w:p>
    <w:p w14:paraId="76656348" w14:textId="77777777" w:rsidR="00573121" w:rsidRPr="00625AC4"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w:t>
      </w:r>
      <w:proofErr w:type="gramStart"/>
      <w:r>
        <w:t>__</w:t>
      </w:r>
      <w:proofErr w:type="gramEnd"/>
      <w:r>
        <w:t>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w:t>
      </w:r>
      <w:proofErr w:type="gramStart"/>
      <w:r>
        <w:t>__</w:t>
      </w:r>
      <w:proofErr w:type="gramEnd"/>
      <w:r>
        <w:t>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w:t>
      </w:r>
      <w:proofErr w:type="gramStart"/>
      <w:r>
        <w:t>__</w:t>
      </w:r>
      <w:proofErr w:type="gramEnd"/>
      <w:r>
        <w:t>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w:t>
      </w:r>
      <w:proofErr w:type="gramStart"/>
      <w:r>
        <w:t>__</w:t>
      </w:r>
      <w:proofErr w:type="gramEnd"/>
      <w:r>
        <w:t>____</w:t>
      </w:r>
      <w:r>
        <w:tab/>
        <w:t>______________________________</w:t>
      </w:r>
    </w:p>
    <w:sectPr w:rsidR="00E8202D" w:rsidSect="00332269">
      <w:pgSz w:w="12240" w:h="15840"/>
      <w:pgMar w:top="1440" w:right="1440" w:bottom="72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69E371DB"/>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279846914">
    <w:abstractNumId w:val="0"/>
  </w:num>
  <w:num w:numId="2" w16cid:durableId="1668439372">
    <w:abstractNumId w:val="1"/>
  </w:num>
  <w:num w:numId="3" w16cid:durableId="1503355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09B5"/>
    <w:rsid w:val="00016453"/>
    <w:rsid w:val="0002093D"/>
    <w:rsid w:val="00052353"/>
    <w:rsid w:val="00061B2A"/>
    <w:rsid w:val="000673D9"/>
    <w:rsid w:val="000A33EB"/>
    <w:rsid w:val="000C3CE8"/>
    <w:rsid w:val="00101AA7"/>
    <w:rsid w:val="00124B60"/>
    <w:rsid w:val="001474AF"/>
    <w:rsid w:val="00255966"/>
    <w:rsid w:val="002978C1"/>
    <w:rsid w:val="002A1FC9"/>
    <w:rsid w:val="00332269"/>
    <w:rsid w:val="003C0EF7"/>
    <w:rsid w:val="003F739E"/>
    <w:rsid w:val="004C5280"/>
    <w:rsid w:val="00565760"/>
    <w:rsid w:val="00573121"/>
    <w:rsid w:val="005A53E4"/>
    <w:rsid w:val="006164A6"/>
    <w:rsid w:val="00625AC4"/>
    <w:rsid w:val="0066252A"/>
    <w:rsid w:val="00754F42"/>
    <w:rsid w:val="007E4BE7"/>
    <w:rsid w:val="007F769C"/>
    <w:rsid w:val="00847DB5"/>
    <w:rsid w:val="00933C06"/>
    <w:rsid w:val="00965A8E"/>
    <w:rsid w:val="009F0B4F"/>
    <w:rsid w:val="00A06321"/>
    <w:rsid w:val="00A1358E"/>
    <w:rsid w:val="00A23611"/>
    <w:rsid w:val="00A65E5E"/>
    <w:rsid w:val="00B64073"/>
    <w:rsid w:val="00C54A8B"/>
    <w:rsid w:val="00C57FAE"/>
    <w:rsid w:val="00CA518B"/>
    <w:rsid w:val="00CC0968"/>
    <w:rsid w:val="00CF3F84"/>
    <w:rsid w:val="00D34DBB"/>
    <w:rsid w:val="00D83D7F"/>
    <w:rsid w:val="00DB7620"/>
    <w:rsid w:val="00E207F4"/>
    <w:rsid w:val="00E8202D"/>
    <w:rsid w:val="00E91A53"/>
    <w:rsid w:val="00EF0842"/>
    <w:rsid w:val="00F85BC3"/>
    <w:rsid w:val="00FC6C1A"/>
    <w:rsid w:val="00FE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9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character" w:customStyle="1" w:styleId="Heading1Char">
    <w:name w:val="Heading 1 Char"/>
    <w:basedOn w:val="DefaultParagraphFont"/>
    <w:link w:val="Heading1"/>
    <w:uiPriority w:val="9"/>
    <w:rsid w:val="0025596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255966"/>
    <w:pPr>
      <w:spacing w:after="120"/>
    </w:pPr>
  </w:style>
  <w:style w:type="character" w:customStyle="1" w:styleId="BodyTextChar">
    <w:name w:val="Body Text Char"/>
    <w:basedOn w:val="DefaultParagraphFont"/>
    <w:link w:val="BodyText"/>
    <w:uiPriority w:val="99"/>
    <w:semiHidden/>
    <w:rsid w:val="00255966"/>
  </w:style>
  <w:style w:type="paragraph" w:styleId="CommentSubject">
    <w:name w:val="annotation subject"/>
    <w:basedOn w:val="CommentText"/>
    <w:next w:val="CommentText"/>
    <w:link w:val="CommentSubjectChar"/>
    <w:uiPriority w:val="99"/>
    <w:semiHidden/>
    <w:unhideWhenUsed/>
    <w:rsid w:val="00124B60"/>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124B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4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B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10</cp:revision>
  <dcterms:created xsi:type="dcterms:W3CDTF">2025-03-24T19:47:00Z</dcterms:created>
  <dcterms:modified xsi:type="dcterms:W3CDTF">2025-04-11T17:55:00Z</dcterms:modified>
</cp:coreProperties>
</file>