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A8A4F" w14:textId="77777777" w:rsidR="00D75597" w:rsidRPr="00D75597" w:rsidRDefault="00D75597" w:rsidP="00D75597">
      <w:pPr>
        <w:spacing w:after="0" w:line="240" w:lineRule="auto"/>
        <w:ind w:right="180"/>
        <w:jc w:val="center"/>
        <w:outlineLvl w:val="0"/>
        <w:rPr>
          <w:rFonts w:ascii="Times New Roman" w:hAnsi="Times New Roman" w:cs="Times New Roman"/>
          <w:sz w:val="24"/>
          <w:szCs w:val="24"/>
        </w:rPr>
      </w:pPr>
      <w:r w:rsidRPr="00D75597">
        <w:rPr>
          <w:rFonts w:ascii="Times New Roman" w:hAnsi="Times New Roman" w:cs="Times New Roman"/>
          <w:sz w:val="24"/>
          <w:szCs w:val="24"/>
        </w:rPr>
        <w:t>ARTICLE</w:t>
      </w:r>
      <w:r w:rsidRPr="00D75597">
        <w:rPr>
          <w:rFonts w:ascii="Times New Roman" w:hAnsi="Times New Roman" w:cs="Times New Roman"/>
          <w:spacing w:val="-15"/>
          <w:sz w:val="24"/>
          <w:szCs w:val="24"/>
        </w:rPr>
        <w:t xml:space="preserve"> </w:t>
      </w:r>
      <w:r w:rsidRPr="00D75597">
        <w:rPr>
          <w:rFonts w:ascii="Times New Roman" w:hAnsi="Times New Roman" w:cs="Times New Roman"/>
          <w:sz w:val="24"/>
          <w:szCs w:val="24"/>
        </w:rPr>
        <w:t>9</w:t>
      </w:r>
    </w:p>
    <w:p w14:paraId="3AC8C773" w14:textId="77777777" w:rsidR="00D75597" w:rsidRPr="00D75597" w:rsidRDefault="00D75597" w:rsidP="00D75597">
      <w:pPr>
        <w:spacing w:after="0" w:line="240" w:lineRule="auto"/>
        <w:ind w:right="180"/>
        <w:jc w:val="center"/>
        <w:outlineLvl w:val="0"/>
        <w:rPr>
          <w:rFonts w:ascii="Times New Roman" w:hAnsi="Times New Roman" w:cs="Times New Roman"/>
          <w:sz w:val="24"/>
          <w:szCs w:val="24"/>
        </w:rPr>
      </w:pPr>
      <w:r w:rsidRPr="00D75597">
        <w:rPr>
          <w:rFonts w:ascii="Times New Roman" w:hAnsi="Times New Roman" w:cs="Times New Roman"/>
          <w:spacing w:val="-2"/>
          <w:sz w:val="24"/>
          <w:szCs w:val="24"/>
        </w:rPr>
        <w:t>SAFETY</w:t>
      </w:r>
    </w:p>
    <w:p w14:paraId="43985CF2" w14:textId="77777777" w:rsidR="00D75597" w:rsidRPr="00D75597" w:rsidRDefault="00D75597" w:rsidP="00D75597">
      <w:pPr>
        <w:spacing w:after="0" w:line="240" w:lineRule="auto"/>
        <w:ind w:right="180"/>
        <w:rPr>
          <w:rFonts w:ascii="Times New Roman" w:hAnsi="Times New Roman" w:cs="Times New Roman"/>
          <w:b/>
          <w:sz w:val="24"/>
          <w:szCs w:val="24"/>
        </w:rPr>
      </w:pPr>
    </w:p>
    <w:p w14:paraId="47328568" w14:textId="77777777" w:rsidR="00D75597" w:rsidRPr="00D75597" w:rsidRDefault="00D75597" w:rsidP="00D75597">
      <w:pPr>
        <w:spacing w:after="0" w:line="240" w:lineRule="auto"/>
        <w:ind w:left="360" w:right="180"/>
        <w:rPr>
          <w:rFonts w:ascii="Times New Roman" w:hAnsi="Times New Roman" w:cs="Times New Roman"/>
          <w:sz w:val="24"/>
          <w:szCs w:val="24"/>
        </w:rPr>
      </w:pPr>
      <w:r w:rsidRPr="00D75597">
        <w:rPr>
          <w:rFonts w:ascii="Times New Roman" w:hAnsi="Times New Roman" w:cs="Times New Roman"/>
          <w:sz w:val="24"/>
          <w:szCs w:val="24"/>
        </w:rPr>
        <w:t>Section</w:t>
      </w:r>
      <w:r w:rsidRPr="00D75597">
        <w:rPr>
          <w:rFonts w:ascii="Times New Roman" w:hAnsi="Times New Roman" w:cs="Times New Roman"/>
          <w:spacing w:val="-4"/>
          <w:sz w:val="24"/>
          <w:szCs w:val="24"/>
        </w:rPr>
        <w:t xml:space="preserve"> </w:t>
      </w:r>
      <w:r w:rsidRPr="00D75597">
        <w:rPr>
          <w:rFonts w:ascii="Times New Roman" w:hAnsi="Times New Roman" w:cs="Times New Roman"/>
          <w:sz w:val="24"/>
          <w:szCs w:val="24"/>
        </w:rPr>
        <w:t>1.</w:t>
      </w:r>
      <w:r w:rsidRPr="00D75597">
        <w:rPr>
          <w:rFonts w:ascii="Times New Roman" w:hAnsi="Times New Roman" w:cs="Times New Roman"/>
          <w:spacing w:val="56"/>
          <w:sz w:val="24"/>
          <w:szCs w:val="24"/>
        </w:rPr>
        <w:t xml:space="preserve"> </w:t>
      </w:r>
      <w:r w:rsidRPr="00D75597">
        <w:rPr>
          <w:rFonts w:ascii="Times New Roman" w:hAnsi="Times New Roman" w:cs="Times New Roman"/>
          <w:sz w:val="24"/>
          <w:szCs w:val="24"/>
        </w:rPr>
        <w:t>SAFE</w:t>
      </w:r>
      <w:r w:rsidRPr="00D75597">
        <w:rPr>
          <w:rFonts w:ascii="Times New Roman" w:hAnsi="Times New Roman" w:cs="Times New Roman"/>
          <w:spacing w:val="-3"/>
          <w:sz w:val="24"/>
          <w:szCs w:val="24"/>
        </w:rPr>
        <w:t xml:space="preserve"> </w:t>
      </w:r>
      <w:r w:rsidRPr="00D75597">
        <w:rPr>
          <w:rFonts w:ascii="Times New Roman" w:hAnsi="Times New Roman" w:cs="Times New Roman"/>
          <w:sz w:val="24"/>
          <w:szCs w:val="24"/>
        </w:rPr>
        <w:t>EDUCATIONAL AND</w:t>
      </w:r>
      <w:r w:rsidRPr="00D75597">
        <w:rPr>
          <w:rFonts w:ascii="Times New Roman" w:hAnsi="Times New Roman" w:cs="Times New Roman"/>
          <w:spacing w:val="-3"/>
          <w:sz w:val="24"/>
          <w:szCs w:val="24"/>
        </w:rPr>
        <w:t xml:space="preserve"> </w:t>
      </w:r>
      <w:r w:rsidRPr="00D75597">
        <w:rPr>
          <w:rFonts w:ascii="Times New Roman" w:hAnsi="Times New Roman" w:cs="Times New Roman"/>
          <w:sz w:val="24"/>
          <w:szCs w:val="24"/>
        </w:rPr>
        <w:t xml:space="preserve">WORK </w:t>
      </w:r>
      <w:r w:rsidRPr="00D75597">
        <w:rPr>
          <w:rFonts w:ascii="Times New Roman" w:hAnsi="Times New Roman" w:cs="Times New Roman"/>
          <w:spacing w:val="-2"/>
          <w:sz w:val="24"/>
          <w:szCs w:val="24"/>
        </w:rPr>
        <w:t>ENVIRONMENT:</w:t>
      </w:r>
    </w:p>
    <w:p w14:paraId="7834CA48" w14:textId="77777777" w:rsidR="00D75597" w:rsidRPr="00D75597" w:rsidRDefault="00D75597" w:rsidP="00D75597">
      <w:pPr>
        <w:spacing w:after="0" w:line="240" w:lineRule="auto"/>
        <w:ind w:right="180"/>
        <w:rPr>
          <w:rFonts w:ascii="Times New Roman" w:hAnsi="Times New Roman" w:cs="Times New Roman"/>
          <w:sz w:val="24"/>
          <w:szCs w:val="24"/>
        </w:rPr>
      </w:pPr>
    </w:p>
    <w:p w14:paraId="1C4134C1" w14:textId="77777777" w:rsidR="00D75597" w:rsidRPr="00D75597" w:rsidRDefault="00D75597" w:rsidP="00D75597">
      <w:pPr>
        <w:spacing w:after="0" w:line="240" w:lineRule="auto"/>
        <w:ind w:left="720" w:right="180"/>
        <w:jc w:val="both"/>
        <w:rPr>
          <w:rFonts w:ascii="Times New Roman" w:hAnsi="Times New Roman" w:cs="Times New Roman"/>
          <w:sz w:val="24"/>
          <w:szCs w:val="24"/>
        </w:rPr>
      </w:pPr>
      <w:r w:rsidRPr="00D75597">
        <w:rPr>
          <w:rFonts w:ascii="Times New Roman" w:hAnsi="Times New Roman" w:cs="Times New Roman"/>
          <w:sz w:val="24"/>
          <w:szCs w:val="24"/>
        </w:rPr>
        <w:t xml:space="preserve">The </w:t>
      </w:r>
      <w:proofErr w:type="gramStart"/>
      <w:r w:rsidRPr="00D75597">
        <w:rPr>
          <w:rFonts w:ascii="Times New Roman" w:hAnsi="Times New Roman" w:cs="Times New Roman"/>
          <w:sz w:val="24"/>
          <w:szCs w:val="24"/>
        </w:rPr>
        <w:t>District</w:t>
      </w:r>
      <w:proofErr w:type="gramEnd"/>
      <w:r w:rsidRPr="00D75597">
        <w:rPr>
          <w:rFonts w:ascii="Times New Roman" w:hAnsi="Times New Roman" w:cs="Times New Roman"/>
          <w:sz w:val="24"/>
          <w:szCs w:val="24"/>
        </w:rPr>
        <w:t xml:space="preserve"> will provide a safe educational and work environment for all students and employees. The </w:t>
      </w:r>
      <w:proofErr w:type="gramStart"/>
      <w:r w:rsidRPr="00D75597">
        <w:rPr>
          <w:rFonts w:ascii="Times New Roman" w:hAnsi="Times New Roman" w:cs="Times New Roman"/>
          <w:sz w:val="24"/>
          <w:szCs w:val="24"/>
        </w:rPr>
        <w:t>District</w:t>
      </w:r>
      <w:proofErr w:type="gramEnd"/>
      <w:r w:rsidRPr="00D75597">
        <w:rPr>
          <w:rFonts w:ascii="Times New Roman" w:hAnsi="Times New Roman" w:cs="Times New Roman"/>
          <w:sz w:val="24"/>
          <w:szCs w:val="24"/>
        </w:rPr>
        <w:t xml:space="preserve"> will comply with all workplace health and safety regulations, including the California Occupational Safety and Health Regulations and guidelines of CAL OSHA. The Federation and its unit members may also bring to the attention of the </w:t>
      </w:r>
      <w:proofErr w:type="gramStart"/>
      <w:r w:rsidRPr="00D75597">
        <w:rPr>
          <w:rFonts w:ascii="Times New Roman" w:hAnsi="Times New Roman" w:cs="Times New Roman"/>
          <w:sz w:val="24"/>
          <w:szCs w:val="24"/>
        </w:rPr>
        <w:t>District</w:t>
      </w:r>
      <w:proofErr w:type="gramEnd"/>
      <w:r w:rsidRPr="00D75597">
        <w:rPr>
          <w:rFonts w:ascii="Times New Roman" w:hAnsi="Times New Roman" w:cs="Times New Roman"/>
          <w:sz w:val="24"/>
          <w:szCs w:val="24"/>
        </w:rPr>
        <w:t xml:space="preserve"> health, safety, and security guidelines from other regulatory agencies that govern employee health, safety, and security whereupon the District and the Federation will engage in consultation. Responsibility for the maintenance of safe procedures</w:t>
      </w:r>
      <w:r w:rsidRPr="00D75597">
        <w:rPr>
          <w:rFonts w:ascii="Times New Roman" w:hAnsi="Times New Roman" w:cs="Times New Roman"/>
          <w:spacing w:val="-8"/>
          <w:sz w:val="24"/>
          <w:szCs w:val="24"/>
        </w:rPr>
        <w:t xml:space="preserve"> </w:t>
      </w:r>
      <w:r w:rsidRPr="00D75597">
        <w:rPr>
          <w:rFonts w:ascii="Times New Roman" w:hAnsi="Times New Roman" w:cs="Times New Roman"/>
          <w:sz w:val="24"/>
          <w:szCs w:val="24"/>
        </w:rPr>
        <w:t>and</w:t>
      </w:r>
      <w:r w:rsidRPr="00D75597">
        <w:rPr>
          <w:rFonts w:ascii="Times New Roman" w:hAnsi="Times New Roman" w:cs="Times New Roman"/>
          <w:spacing w:val="-8"/>
          <w:sz w:val="24"/>
          <w:szCs w:val="24"/>
        </w:rPr>
        <w:t xml:space="preserve"> </w:t>
      </w:r>
      <w:r w:rsidRPr="00D75597">
        <w:rPr>
          <w:rFonts w:ascii="Times New Roman" w:hAnsi="Times New Roman" w:cs="Times New Roman"/>
          <w:sz w:val="24"/>
          <w:szCs w:val="24"/>
        </w:rPr>
        <w:t>practices</w:t>
      </w:r>
      <w:r w:rsidRPr="00D75597">
        <w:rPr>
          <w:rFonts w:ascii="Times New Roman" w:hAnsi="Times New Roman" w:cs="Times New Roman"/>
          <w:spacing w:val="-6"/>
          <w:sz w:val="24"/>
          <w:szCs w:val="24"/>
        </w:rPr>
        <w:t xml:space="preserve"> </w:t>
      </w:r>
      <w:r w:rsidRPr="00D75597">
        <w:rPr>
          <w:rFonts w:ascii="Times New Roman" w:hAnsi="Times New Roman" w:cs="Times New Roman"/>
          <w:sz w:val="24"/>
          <w:szCs w:val="24"/>
        </w:rPr>
        <w:t>is</w:t>
      </w:r>
      <w:r w:rsidRPr="00D75597">
        <w:rPr>
          <w:rFonts w:ascii="Times New Roman" w:hAnsi="Times New Roman" w:cs="Times New Roman"/>
          <w:spacing w:val="-8"/>
          <w:sz w:val="24"/>
          <w:szCs w:val="24"/>
        </w:rPr>
        <w:t xml:space="preserve"> </w:t>
      </w:r>
      <w:r w:rsidRPr="00D75597">
        <w:rPr>
          <w:rFonts w:ascii="Times New Roman" w:hAnsi="Times New Roman" w:cs="Times New Roman"/>
          <w:sz w:val="24"/>
          <w:szCs w:val="24"/>
        </w:rPr>
        <w:t>also</w:t>
      </w:r>
      <w:r w:rsidRPr="00D75597">
        <w:rPr>
          <w:rFonts w:ascii="Times New Roman" w:hAnsi="Times New Roman" w:cs="Times New Roman"/>
          <w:spacing w:val="-8"/>
          <w:sz w:val="24"/>
          <w:szCs w:val="24"/>
        </w:rPr>
        <w:t xml:space="preserve"> </w:t>
      </w:r>
      <w:r w:rsidRPr="00D75597">
        <w:rPr>
          <w:rFonts w:ascii="Times New Roman" w:hAnsi="Times New Roman" w:cs="Times New Roman"/>
          <w:sz w:val="24"/>
          <w:szCs w:val="24"/>
        </w:rPr>
        <w:t>that</w:t>
      </w:r>
      <w:r w:rsidRPr="00D75597">
        <w:rPr>
          <w:rFonts w:ascii="Times New Roman" w:hAnsi="Times New Roman" w:cs="Times New Roman"/>
          <w:spacing w:val="-8"/>
          <w:sz w:val="24"/>
          <w:szCs w:val="24"/>
        </w:rPr>
        <w:t xml:space="preserve"> </w:t>
      </w:r>
      <w:r w:rsidRPr="00D75597">
        <w:rPr>
          <w:rFonts w:ascii="Times New Roman" w:hAnsi="Times New Roman" w:cs="Times New Roman"/>
          <w:sz w:val="24"/>
          <w:szCs w:val="24"/>
        </w:rPr>
        <w:t>of</w:t>
      </w:r>
      <w:r w:rsidRPr="00D75597">
        <w:rPr>
          <w:rFonts w:ascii="Times New Roman" w:hAnsi="Times New Roman" w:cs="Times New Roman"/>
          <w:spacing w:val="-9"/>
          <w:sz w:val="24"/>
          <w:szCs w:val="24"/>
        </w:rPr>
        <w:t xml:space="preserve"> </w:t>
      </w:r>
      <w:r w:rsidRPr="00D75597">
        <w:rPr>
          <w:rFonts w:ascii="Times New Roman" w:hAnsi="Times New Roman" w:cs="Times New Roman"/>
          <w:sz w:val="24"/>
          <w:szCs w:val="24"/>
        </w:rPr>
        <w:t>the</w:t>
      </w:r>
      <w:r w:rsidRPr="00D75597">
        <w:rPr>
          <w:rFonts w:ascii="Times New Roman" w:hAnsi="Times New Roman" w:cs="Times New Roman"/>
          <w:spacing w:val="-9"/>
          <w:sz w:val="24"/>
          <w:szCs w:val="24"/>
        </w:rPr>
        <w:t xml:space="preserve"> </w:t>
      </w:r>
      <w:r w:rsidRPr="00D75597">
        <w:rPr>
          <w:rFonts w:ascii="Times New Roman" w:hAnsi="Times New Roman" w:cs="Times New Roman"/>
          <w:sz w:val="24"/>
          <w:szCs w:val="24"/>
        </w:rPr>
        <w:t>unit</w:t>
      </w:r>
      <w:r w:rsidRPr="00D75597">
        <w:rPr>
          <w:rFonts w:ascii="Times New Roman" w:hAnsi="Times New Roman" w:cs="Times New Roman"/>
          <w:spacing w:val="-8"/>
          <w:sz w:val="24"/>
          <w:szCs w:val="24"/>
        </w:rPr>
        <w:t xml:space="preserve"> </w:t>
      </w:r>
      <w:r w:rsidRPr="00D75597">
        <w:rPr>
          <w:rFonts w:ascii="Times New Roman" w:hAnsi="Times New Roman" w:cs="Times New Roman"/>
          <w:sz w:val="24"/>
          <w:szCs w:val="24"/>
        </w:rPr>
        <w:t>member,</w:t>
      </w:r>
      <w:r w:rsidRPr="00D75597">
        <w:rPr>
          <w:rFonts w:ascii="Times New Roman" w:hAnsi="Times New Roman" w:cs="Times New Roman"/>
          <w:spacing w:val="-8"/>
          <w:sz w:val="24"/>
          <w:szCs w:val="24"/>
        </w:rPr>
        <w:t xml:space="preserve"> </w:t>
      </w:r>
      <w:r w:rsidRPr="00D75597">
        <w:rPr>
          <w:rFonts w:ascii="Times New Roman" w:hAnsi="Times New Roman" w:cs="Times New Roman"/>
          <w:sz w:val="24"/>
          <w:szCs w:val="24"/>
        </w:rPr>
        <w:t>which</w:t>
      </w:r>
      <w:r w:rsidRPr="00D75597">
        <w:rPr>
          <w:rFonts w:ascii="Times New Roman" w:hAnsi="Times New Roman" w:cs="Times New Roman"/>
          <w:spacing w:val="-8"/>
          <w:sz w:val="24"/>
          <w:szCs w:val="24"/>
        </w:rPr>
        <w:t xml:space="preserve"> </w:t>
      </w:r>
      <w:r w:rsidRPr="00D75597">
        <w:rPr>
          <w:rFonts w:ascii="Times New Roman" w:hAnsi="Times New Roman" w:cs="Times New Roman"/>
          <w:sz w:val="24"/>
          <w:szCs w:val="24"/>
        </w:rPr>
        <w:t>includes</w:t>
      </w:r>
      <w:r w:rsidRPr="00D75597">
        <w:rPr>
          <w:rFonts w:ascii="Times New Roman" w:hAnsi="Times New Roman" w:cs="Times New Roman"/>
          <w:spacing w:val="-8"/>
          <w:sz w:val="24"/>
          <w:szCs w:val="24"/>
        </w:rPr>
        <w:t xml:space="preserve"> </w:t>
      </w:r>
      <w:r w:rsidRPr="00D75597">
        <w:rPr>
          <w:rFonts w:ascii="Times New Roman" w:hAnsi="Times New Roman" w:cs="Times New Roman"/>
          <w:sz w:val="24"/>
          <w:szCs w:val="24"/>
        </w:rPr>
        <w:t>each</w:t>
      </w:r>
      <w:r w:rsidRPr="00D75597">
        <w:rPr>
          <w:rFonts w:ascii="Times New Roman" w:hAnsi="Times New Roman" w:cs="Times New Roman"/>
          <w:spacing w:val="-8"/>
          <w:sz w:val="24"/>
          <w:szCs w:val="24"/>
        </w:rPr>
        <w:t xml:space="preserve"> </w:t>
      </w:r>
      <w:r w:rsidRPr="00D75597">
        <w:rPr>
          <w:rFonts w:ascii="Times New Roman" w:hAnsi="Times New Roman" w:cs="Times New Roman"/>
          <w:sz w:val="24"/>
          <w:szCs w:val="24"/>
        </w:rPr>
        <w:t>unit</w:t>
      </w:r>
      <w:r w:rsidRPr="00D75597">
        <w:rPr>
          <w:rFonts w:ascii="Times New Roman" w:hAnsi="Times New Roman" w:cs="Times New Roman"/>
          <w:spacing w:val="-8"/>
          <w:sz w:val="24"/>
          <w:szCs w:val="24"/>
        </w:rPr>
        <w:t xml:space="preserve"> </w:t>
      </w:r>
      <w:r w:rsidRPr="00D75597">
        <w:rPr>
          <w:rFonts w:ascii="Times New Roman" w:hAnsi="Times New Roman" w:cs="Times New Roman"/>
          <w:sz w:val="24"/>
          <w:szCs w:val="24"/>
        </w:rPr>
        <w:t>member</w:t>
      </w:r>
      <w:r w:rsidRPr="00D75597">
        <w:rPr>
          <w:rFonts w:ascii="Times New Roman" w:hAnsi="Times New Roman" w:cs="Times New Roman"/>
          <w:spacing w:val="-9"/>
          <w:sz w:val="24"/>
          <w:szCs w:val="24"/>
        </w:rPr>
        <w:t xml:space="preserve"> </w:t>
      </w:r>
      <w:r w:rsidRPr="00D75597">
        <w:rPr>
          <w:rFonts w:ascii="Times New Roman" w:hAnsi="Times New Roman" w:cs="Times New Roman"/>
          <w:sz w:val="24"/>
          <w:szCs w:val="24"/>
        </w:rPr>
        <w:t>attending all</w:t>
      </w:r>
      <w:r w:rsidRPr="00D75597">
        <w:rPr>
          <w:rFonts w:ascii="Times New Roman" w:hAnsi="Times New Roman" w:cs="Times New Roman"/>
          <w:spacing w:val="-1"/>
          <w:sz w:val="24"/>
          <w:szCs w:val="24"/>
        </w:rPr>
        <w:t xml:space="preserve"> </w:t>
      </w:r>
      <w:r w:rsidRPr="00D75597">
        <w:rPr>
          <w:rFonts w:ascii="Times New Roman" w:hAnsi="Times New Roman" w:cs="Times New Roman"/>
          <w:sz w:val="24"/>
          <w:szCs w:val="24"/>
        </w:rPr>
        <w:t>scheduled</w:t>
      </w:r>
      <w:r w:rsidRPr="00D75597">
        <w:rPr>
          <w:rFonts w:ascii="Times New Roman" w:hAnsi="Times New Roman" w:cs="Times New Roman"/>
          <w:spacing w:val="-1"/>
          <w:sz w:val="24"/>
          <w:szCs w:val="24"/>
        </w:rPr>
        <w:t xml:space="preserve"> </w:t>
      </w:r>
      <w:r w:rsidRPr="00D75597">
        <w:rPr>
          <w:rFonts w:ascii="Times New Roman" w:hAnsi="Times New Roman" w:cs="Times New Roman"/>
          <w:sz w:val="24"/>
          <w:szCs w:val="24"/>
        </w:rPr>
        <w:t>District</w:t>
      </w:r>
      <w:r w:rsidRPr="00D75597">
        <w:rPr>
          <w:rFonts w:ascii="Times New Roman" w:hAnsi="Times New Roman" w:cs="Times New Roman"/>
          <w:spacing w:val="-1"/>
          <w:sz w:val="24"/>
          <w:szCs w:val="24"/>
        </w:rPr>
        <w:t xml:space="preserve"> </w:t>
      </w:r>
      <w:r w:rsidRPr="00D75597">
        <w:rPr>
          <w:rFonts w:ascii="Times New Roman" w:hAnsi="Times New Roman" w:cs="Times New Roman"/>
          <w:sz w:val="24"/>
          <w:szCs w:val="24"/>
        </w:rPr>
        <w:t>and</w:t>
      </w:r>
      <w:r w:rsidRPr="00D75597">
        <w:rPr>
          <w:rFonts w:ascii="Times New Roman" w:hAnsi="Times New Roman" w:cs="Times New Roman"/>
          <w:spacing w:val="-1"/>
          <w:sz w:val="24"/>
          <w:szCs w:val="24"/>
        </w:rPr>
        <w:t xml:space="preserve"> </w:t>
      </w:r>
      <w:r w:rsidRPr="00D75597">
        <w:rPr>
          <w:rFonts w:ascii="Times New Roman" w:hAnsi="Times New Roman" w:cs="Times New Roman"/>
          <w:sz w:val="24"/>
          <w:szCs w:val="24"/>
        </w:rPr>
        <w:t>College</w:t>
      </w:r>
      <w:r w:rsidRPr="00D75597">
        <w:rPr>
          <w:rFonts w:ascii="Times New Roman" w:hAnsi="Times New Roman" w:cs="Times New Roman"/>
          <w:spacing w:val="-2"/>
          <w:sz w:val="24"/>
          <w:szCs w:val="24"/>
        </w:rPr>
        <w:t xml:space="preserve"> </w:t>
      </w:r>
      <w:r w:rsidRPr="00D75597">
        <w:rPr>
          <w:rFonts w:ascii="Times New Roman" w:hAnsi="Times New Roman" w:cs="Times New Roman"/>
          <w:sz w:val="24"/>
          <w:szCs w:val="24"/>
        </w:rPr>
        <w:t>safety</w:t>
      </w:r>
      <w:r w:rsidRPr="00D75597">
        <w:rPr>
          <w:rFonts w:ascii="Times New Roman" w:hAnsi="Times New Roman" w:cs="Times New Roman"/>
          <w:spacing w:val="-1"/>
          <w:sz w:val="24"/>
          <w:szCs w:val="24"/>
        </w:rPr>
        <w:t xml:space="preserve"> </w:t>
      </w:r>
      <w:r w:rsidRPr="00D75597">
        <w:rPr>
          <w:rFonts w:ascii="Times New Roman" w:hAnsi="Times New Roman" w:cs="Times New Roman"/>
          <w:sz w:val="24"/>
          <w:szCs w:val="24"/>
        </w:rPr>
        <w:t>training</w:t>
      </w:r>
      <w:r w:rsidRPr="00D75597">
        <w:rPr>
          <w:rFonts w:ascii="Times New Roman" w:hAnsi="Times New Roman" w:cs="Times New Roman"/>
          <w:spacing w:val="-1"/>
          <w:sz w:val="24"/>
          <w:szCs w:val="24"/>
        </w:rPr>
        <w:t xml:space="preserve"> </w:t>
      </w:r>
      <w:r w:rsidRPr="00D75597">
        <w:rPr>
          <w:rFonts w:ascii="Times New Roman" w:hAnsi="Times New Roman" w:cs="Times New Roman"/>
          <w:sz w:val="24"/>
          <w:szCs w:val="24"/>
        </w:rPr>
        <w:t>sessions</w:t>
      </w:r>
      <w:r w:rsidRPr="00D75597">
        <w:rPr>
          <w:rFonts w:ascii="Times New Roman" w:hAnsi="Times New Roman" w:cs="Times New Roman"/>
          <w:spacing w:val="-1"/>
          <w:sz w:val="24"/>
          <w:szCs w:val="24"/>
        </w:rPr>
        <w:t xml:space="preserve"> </w:t>
      </w:r>
      <w:r w:rsidRPr="00D75597">
        <w:rPr>
          <w:rFonts w:ascii="Times New Roman" w:hAnsi="Times New Roman" w:cs="Times New Roman"/>
          <w:sz w:val="24"/>
          <w:szCs w:val="24"/>
        </w:rPr>
        <w:t>which</w:t>
      </w:r>
      <w:r w:rsidRPr="00D75597">
        <w:rPr>
          <w:rFonts w:ascii="Times New Roman" w:hAnsi="Times New Roman" w:cs="Times New Roman"/>
          <w:spacing w:val="-1"/>
          <w:sz w:val="24"/>
          <w:szCs w:val="24"/>
        </w:rPr>
        <w:t xml:space="preserve"> </w:t>
      </w:r>
      <w:r w:rsidRPr="00D75597">
        <w:rPr>
          <w:rFonts w:ascii="Times New Roman" w:hAnsi="Times New Roman" w:cs="Times New Roman"/>
          <w:sz w:val="24"/>
          <w:szCs w:val="24"/>
        </w:rPr>
        <w:t>are</w:t>
      </w:r>
      <w:r w:rsidRPr="00D75597">
        <w:rPr>
          <w:rFonts w:ascii="Times New Roman" w:hAnsi="Times New Roman" w:cs="Times New Roman"/>
          <w:spacing w:val="-2"/>
          <w:sz w:val="24"/>
          <w:szCs w:val="24"/>
        </w:rPr>
        <w:t xml:space="preserve"> </w:t>
      </w:r>
      <w:r w:rsidRPr="00D75597">
        <w:rPr>
          <w:rFonts w:ascii="Times New Roman" w:hAnsi="Times New Roman" w:cs="Times New Roman"/>
          <w:sz w:val="24"/>
          <w:szCs w:val="24"/>
        </w:rPr>
        <w:t>related to</w:t>
      </w:r>
      <w:r w:rsidRPr="00D75597">
        <w:rPr>
          <w:rFonts w:ascii="Times New Roman" w:hAnsi="Times New Roman" w:cs="Times New Roman"/>
          <w:spacing w:val="-1"/>
          <w:sz w:val="24"/>
          <w:szCs w:val="24"/>
        </w:rPr>
        <w:t xml:space="preserve"> </w:t>
      </w:r>
      <w:r w:rsidRPr="00D75597">
        <w:rPr>
          <w:rFonts w:ascii="Times New Roman" w:hAnsi="Times New Roman" w:cs="Times New Roman"/>
          <w:sz w:val="24"/>
          <w:szCs w:val="24"/>
        </w:rPr>
        <w:t>their</w:t>
      </w:r>
      <w:r w:rsidRPr="00D75597">
        <w:rPr>
          <w:rFonts w:ascii="Times New Roman" w:hAnsi="Times New Roman" w:cs="Times New Roman"/>
          <w:spacing w:val="-2"/>
          <w:sz w:val="24"/>
          <w:szCs w:val="24"/>
        </w:rPr>
        <w:t xml:space="preserve"> </w:t>
      </w:r>
      <w:r w:rsidRPr="00D75597">
        <w:rPr>
          <w:rFonts w:ascii="Times New Roman" w:hAnsi="Times New Roman" w:cs="Times New Roman"/>
          <w:sz w:val="24"/>
          <w:szCs w:val="24"/>
        </w:rPr>
        <w:t>assignments,</w:t>
      </w:r>
      <w:r w:rsidRPr="00D75597">
        <w:rPr>
          <w:rFonts w:ascii="Times New Roman" w:hAnsi="Times New Roman" w:cs="Times New Roman"/>
          <w:spacing w:val="-1"/>
          <w:sz w:val="24"/>
          <w:szCs w:val="24"/>
        </w:rPr>
        <w:t xml:space="preserve"> </w:t>
      </w:r>
      <w:r w:rsidRPr="00D75597">
        <w:rPr>
          <w:rFonts w:ascii="Times New Roman" w:hAnsi="Times New Roman" w:cs="Times New Roman"/>
          <w:sz w:val="24"/>
          <w:szCs w:val="24"/>
        </w:rPr>
        <w:t>or as determined to be mandatory as required by law or regulation.</w:t>
      </w:r>
    </w:p>
    <w:p w14:paraId="0C9188B0" w14:textId="77777777" w:rsidR="00D75597" w:rsidRPr="00D75597" w:rsidRDefault="00D75597" w:rsidP="00D75597">
      <w:pPr>
        <w:spacing w:after="0" w:line="240" w:lineRule="auto"/>
        <w:ind w:right="180"/>
        <w:rPr>
          <w:rFonts w:ascii="Times New Roman" w:hAnsi="Times New Roman" w:cs="Times New Roman"/>
          <w:sz w:val="24"/>
          <w:szCs w:val="24"/>
        </w:rPr>
      </w:pPr>
    </w:p>
    <w:p w14:paraId="463580BC" w14:textId="77777777" w:rsidR="00D75597" w:rsidRPr="00D75597" w:rsidRDefault="00D75597" w:rsidP="00D75597">
      <w:pPr>
        <w:spacing w:after="0" w:line="240" w:lineRule="auto"/>
        <w:ind w:left="360" w:right="180"/>
        <w:rPr>
          <w:rFonts w:ascii="Times New Roman" w:hAnsi="Times New Roman" w:cs="Times New Roman"/>
          <w:sz w:val="24"/>
          <w:szCs w:val="24"/>
        </w:rPr>
      </w:pPr>
      <w:r w:rsidRPr="00D75597">
        <w:rPr>
          <w:rFonts w:ascii="Times New Roman" w:hAnsi="Times New Roman" w:cs="Times New Roman"/>
          <w:sz w:val="24"/>
          <w:szCs w:val="24"/>
        </w:rPr>
        <w:t>Section</w:t>
      </w:r>
      <w:r w:rsidRPr="00D75597">
        <w:rPr>
          <w:rFonts w:ascii="Times New Roman" w:hAnsi="Times New Roman" w:cs="Times New Roman"/>
          <w:spacing w:val="-2"/>
          <w:sz w:val="24"/>
          <w:szCs w:val="24"/>
        </w:rPr>
        <w:t xml:space="preserve"> </w:t>
      </w:r>
      <w:r w:rsidRPr="00D75597">
        <w:rPr>
          <w:rFonts w:ascii="Times New Roman" w:hAnsi="Times New Roman" w:cs="Times New Roman"/>
          <w:sz w:val="24"/>
          <w:szCs w:val="24"/>
        </w:rPr>
        <w:t>2.</w:t>
      </w:r>
      <w:r w:rsidRPr="00D75597">
        <w:rPr>
          <w:rFonts w:ascii="Times New Roman" w:hAnsi="Times New Roman" w:cs="Times New Roman"/>
          <w:spacing w:val="56"/>
          <w:sz w:val="24"/>
          <w:szCs w:val="24"/>
        </w:rPr>
        <w:t xml:space="preserve"> </w:t>
      </w:r>
      <w:r w:rsidRPr="00D75597">
        <w:rPr>
          <w:rFonts w:ascii="Times New Roman" w:hAnsi="Times New Roman" w:cs="Times New Roman"/>
          <w:sz w:val="24"/>
          <w:szCs w:val="24"/>
        </w:rPr>
        <w:t>SAFETY</w:t>
      </w:r>
      <w:r w:rsidRPr="00D75597">
        <w:rPr>
          <w:rFonts w:ascii="Times New Roman" w:hAnsi="Times New Roman" w:cs="Times New Roman"/>
          <w:spacing w:val="-2"/>
          <w:sz w:val="24"/>
          <w:szCs w:val="24"/>
        </w:rPr>
        <w:t xml:space="preserve"> COMMITTEE:</w:t>
      </w:r>
    </w:p>
    <w:p w14:paraId="0D987A00" w14:textId="77777777" w:rsidR="00D75597" w:rsidRPr="00D75597" w:rsidRDefault="00D75597" w:rsidP="00D75597">
      <w:pPr>
        <w:spacing w:after="0" w:line="240" w:lineRule="auto"/>
        <w:ind w:right="180"/>
        <w:rPr>
          <w:rFonts w:ascii="Times New Roman" w:hAnsi="Times New Roman" w:cs="Times New Roman"/>
          <w:sz w:val="24"/>
          <w:szCs w:val="24"/>
        </w:rPr>
      </w:pPr>
    </w:p>
    <w:p w14:paraId="2D8D1357" w14:textId="77777777" w:rsidR="00D75597" w:rsidRPr="00D75597" w:rsidRDefault="00D75597" w:rsidP="00D75597">
      <w:pPr>
        <w:spacing w:after="0" w:line="240" w:lineRule="auto"/>
        <w:ind w:left="720" w:right="180"/>
        <w:jc w:val="both"/>
        <w:rPr>
          <w:rFonts w:ascii="Times New Roman" w:hAnsi="Times New Roman" w:cs="Times New Roman"/>
          <w:sz w:val="24"/>
          <w:szCs w:val="24"/>
        </w:rPr>
      </w:pPr>
      <w:r w:rsidRPr="00D75597">
        <w:rPr>
          <w:rFonts w:ascii="Times New Roman" w:hAnsi="Times New Roman" w:cs="Times New Roman"/>
          <w:sz w:val="24"/>
          <w:szCs w:val="24"/>
        </w:rPr>
        <w:t>The Districtwide Facilities and Safety Committee (DWFSC), in addition to campus safety committees, will review and may make recommendations in line with established governance processes regarding health, safety, sanitation, and security concerns.</w:t>
      </w:r>
    </w:p>
    <w:p w14:paraId="182BB312" w14:textId="77777777" w:rsidR="00D75597" w:rsidRPr="00D75597" w:rsidRDefault="00D75597" w:rsidP="00D75597">
      <w:pPr>
        <w:spacing w:after="0" w:line="240" w:lineRule="auto"/>
        <w:ind w:right="180"/>
        <w:rPr>
          <w:rFonts w:ascii="Times New Roman" w:hAnsi="Times New Roman" w:cs="Times New Roman"/>
          <w:sz w:val="24"/>
          <w:szCs w:val="24"/>
        </w:rPr>
      </w:pPr>
    </w:p>
    <w:p w14:paraId="5F81716F" w14:textId="77777777" w:rsidR="00D75597" w:rsidRPr="00D75597" w:rsidRDefault="00D75597" w:rsidP="00D75597">
      <w:pPr>
        <w:spacing w:after="0" w:line="240" w:lineRule="auto"/>
        <w:ind w:left="360" w:right="180"/>
        <w:rPr>
          <w:rFonts w:ascii="Times New Roman" w:hAnsi="Times New Roman" w:cs="Times New Roman"/>
          <w:sz w:val="24"/>
          <w:szCs w:val="24"/>
        </w:rPr>
      </w:pPr>
      <w:r w:rsidRPr="00D75597">
        <w:rPr>
          <w:rFonts w:ascii="Times New Roman" w:hAnsi="Times New Roman" w:cs="Times New Roman"/>
          <w:sz w:val="24"/>
          <w:szCs w:val="24"/>
        </w:rPr>
        <w:t>Section</w:t>
      </w:r>
      <w:r w:rsidRPr="00D75597">
        <w:rPr>
          <w:rFonts w:ascii="Times New Roman" w:hAnsi="Times New Roman" w:cs="Times New Roman"/>
          <w:spacing w:val="-3"/>
          <w:sz w:val="24"/>
          <w:szCs w:val="24"/>
        </w:rPr>
        <w:t xml:space="preserve"> </w:t>
      </w:r>
      <w:r w:rsidRPr="00D75597">
        <w:rPr>
          <w:rFonts w:ascii="Times New Roman" w:hAnsi="Times New Roman" w:cs="Times New Roman"/>
          <w:sz w:val="24"/>
          <w:szCs w:val="24"/>
        </w:rPr>
        <w:t>3.</w:t>
      </w:r>
      <w:r w:rsidRPr="00D75597">
        <w:rPr>
          <w:rFonts w:ascii="Times New Roman" w:hAnsi="Times New Roman" w:cs="Times New Roman"/>
          <w:spacing w:val="55"/>
          <w:sz w:val="24"/>
          <w:szCs w:val="24"/>
        </w:rPr>
        <w:t xml:space="preserve"> </w:t>
      </w:r>
      <w:r w:rsidRPr="00D75597">
        <w:rPr>
          <w:rFonts w:ascii="Times New Roman" w:hAnsi="Times New Roman" w:cs="Times New Roman"/>
          <w:sz w:val="24"/>
          <w:szCs w:val="24"/>
        </w:rPr>
        <w:t>REPORTING</w:t>
      </w:r>
      <w:r w:rsidRPr="00D75597">
        <w:rPr>
          <w:rFonts w:ascii="Times New Roman" w:hAnsi="Times New Roman" w:cs="Times New Roman"/>
          <w:spacing w:val="-1"/>
          <w:sz w:val="24"/>
          <w:szCs w:val="24"/>
        </w:rPr>
        <w:t xml:space="preserve"> </w:t>
      </w:r>
      <w:r w:rsidRPr="00D75597">
        <w:rPr>
          <w:rFonts w:ascii="Times New Roman" w:hAnsi="Times New Roman" w:cs="Times New Roman"/>
          <w:spacing w:val="-2"/>
          <w:sz w:val="24"/>
          <w:szCs w:val="24"/>
        </w:rPr>
        <w:t>VIOLATIONS:</w:t>
      </w:r>
    </w:p>
    <w:p w14:paraId="03E99C80" w14:textId="77777777" w:rsidR="00D75597" w:rsidRPr="00D75597" w:rsidRDefault="00D75597" w:rsidP="00D75597">
      <w:pPr>
        <w:spacing w:after="0" w:line="240" w:lineRule="auto"/>
        <w:ind w:right="180"/>
        <w:rPr>
          <w:rFonts w:ascii="Times New Roman" w:hAnsi="Times New Roman" w:cs="Times New Roman"/>
          <w:sz w:val="24"/>
          <w:szCs w:val="24"/>
        </w:rPr>
      </w:pPr>
    </w:p>
    <w:p w14:paraId="34258091" w14:textId="2BC4CA33" w:rsidR="00D75597" w:rsidRPr="00D75597" w:rsidRDefault="00D75597" w:rsidP="00D75597">
      <w:pPr>
        <w:widowControl w:val="0"/>
        <w:numPr>
          <w:ilvl w:val="0"/>
          <w:numId w:val="3"/>
        </w:numPr>
        <w:tabs>
          <w:tab w:val="left" w:pos="1971"/>
        </w:tabs>
        <w:autoSpaceDE w:val="0"/>
        <w:autoSpaceDN w:val="0"/>
        <w:spacing w:after="0" w:line="240" w:lineRule="auto"/>
        <w:ind w:right="180"/>
        <w:jc w:val="both"/>
        <w:rPr>
          <w:rFonts w:ascii="Times New Roman" w:hAnsi="Times New Roman" w:cs="Times New Roman"/>
          <w:sz w:val="24"/>
          <w:szCs w:val="24"/>
        </w:rPr>
      </w:pPr>
      <w:r w:rsidRPr="00D75597">
        <w:rPr>
          <w:rFonts w:ascii="Times New Roman" w:hAnsi="Times New Roman" w:cs="Times New Roman"/>
          <w:sz w:val="24"/>
          <w:szCs w:val="24"/>
        </w:rPr>
        <w:t xml:space="preserve">Unit members are required to report safety concerns that they observe to their supervisor, the DWFSC, the campus safety committee, or the </w:t>
      </w:r>
      <w:r w:rsidR="00473318" w:rsidRPr="00473318">
        <w:rPr>
          <w:rFonts w:ascii="Times New Roman" w:hAnsi="Times New Roman" w:cs="Times New Roman"/>
          <w:b/>
          <w:bCs/>
          <w:color w:val="FF0000"/>
          <w:sz w:val="24"/>
          <w:szCs w:val="24"/>
          <w:u w:val="single"/>
        </w:rPr>
        <w:t xml:space="preserve">District </w:t>
      </w:r>
      <w:r w:rsidR="00473318" w:rsidRPr="00473318">
        <w:rPr>
          <w:rFonts w:ascii="Times New Roman" w:hAnsi="Times New Roman" w:cs="Times New Roman"/>
          <w:bCs/>
          <w:sz w:val="24"/>
          <w:szCs w:val="24"/>
        </w:rPr>
        <w:t xml:space="preserve">Director of Environmental Health &amp; </w:t>
      </w:r>
      <w:r w:rsidR="00473318" w:rsidRPr="00473318">
        <w:rPr>
          <w:rFonts w:ascii="Times New Roman" w:hAnsi="Times New Roman" w:cs="Times New Roman"/>
          <w:b/>
          <w:bCs/>
          <w:strike/>
          <w:color w:val="FF0000"/>
          <w:sz w:val="24"/>
          <w:szCs w:val="24"/>
          <w:u w:val="single"/>
        </w:rPr>
        <w:t>Safety</w:t>
      </w:r>
      <w:r w:rsidR="00473318" w:rsidRPr="00473318">
        <w:rPr>
          <w:rFonts w:ascii="Times New Roman" w:hAnsi="Times New Roman" w:cs="Times New Roman"/>
          <w:b/>
          <w:bCs/>
          <w:color w:val="FF0000"/>
          <w:sz w:val="24"/>
          <w:szCs w:val="24"/>
          <w:u w:val="single"/>
        </w:rPr>
        <w:t xml:space="preserve"> Risk Management</w:t>
      </w:r>
      <w:r w:rsidRPr="00D75597">
        <w:rPr>
          <w:rFonts w:ascii="Times New Roman" w:hAnsi="Times New Roman" w:cs="Times New Roman"/>
          <w:sz w:val="24"/>
          <w:szCs w:val="24"/>
        </w:rPr>
        <w:t>. Unit members may also submit an online work order for health and safety issues, which</w:t>
      </w:r>
      <w:r w:rsidRPr="00D75597">
        <w:rPr>
          <w:rFonts w:ascii="Times New Roman" w:hAnsi="Times New Roman" w:cs="Times New Roman"/>
          <w:spacing w:val="-11"/>
          <w:sz w:val="24"/>
          <w:szCs w:val="24"/>
        </w:rPr>
        <w:t xml:space="preserve"> </w:t>
      </w:r>
      <w:r w:rsidRPr="00D75597">
        <w:rPr>
          <w:rFonts w:ascii="Times New Roman" w:hAnsi="Times New Roman" w:cs="Times New Roman"/>
          <w:sz w:val="24"/>
          <w:szCs w:val="24"/>
        </w:rPr>
        <w:t>will</w:t>
      </w:r>
      <w:r w:rsidRPr="00D75597">
        <w:rPr>
          <w:rFonts w:ascii="Times New Roman" w:hAnsi="Times New Roman" w:cs="Times New Roman"/>
          <w:spacing w:val="-10"/>
          <w:sz w:val="24"/>
          <w:szCs w:val="24"/>
        </w:rPr>
        <w:t xml:space="preserve"> </w:t>
      </w:r>
      <w:r w:rsidRPr="00D75597">
        <w:rPr>
          <w:rFonts w:ascii="Times New Roman" w:hAnsi="Times New Roman" w:cs="Times New Roman"/>
          <w:sz w:val="24"/>
          <w:szCs w:val="24"/>
        </w:rPr>
        <w:t>allow</w:t>
      </w:r>
      <w:r w:rsidRPr="00D75597">
        <w:rPr>
          <w:rFonts w:ascii="Times New Roman" w:hAnsi="Times New Roman" w:cs="Times New Roman"/>
          <w:spacing w:val="-11"/>
          <w:sz w:val="24"/>
          <w:szCs w:val="24"/>
        </w:rPr>
        <w:t xml:space="preserve"> </w:t>
      </w:r>
      <w:r w:rsidRPr="00D75597">
        <w:rPr>
          <w:rFonts w:ascii="Times New Roman" w:hAnsi="Times New Roman" w:cs="Times New Roman"/>
          <w:sz w:val="24"/>
          <w:szCs w:val="24"/>
        </w:rPr>
        <w:t>the</w:t>
      </w:r>
      <w:r w:rsidRPr="00D75597">
        <w:rPr>
          <w:rFonts w:ascii="Times New Roman" w:hAnsi="Times New Roman" w:cs="Times New Roman"/>
          <w:spacing w:val="-12"/>
          <w:sz w:val="24"/>
          <w:szCs w:val="24"/>
        </w:rPr>
        <w:t xml:space="preserve"> </w:t>
      </w:r>
      <w:proofErr w:type="gramStart"/>
      <w:r w:rsidRPr="00D75597">
        <w:rPr>
          <w:rFonts w:ascii="Times New Roman" w:hAnsi="Times New Roman" w:cs="Times New Roman"/>
          <w:sz w:val="24"/>
          <w:szCs w:val="24"/>
        </w:rPr>
        <w:t>member</w:t>
      </w:r>
      <w:proofErr w:type="gramEnd"/>
      <w:r w:rsidRPr="00D75597">
        <w:rPr>
          <w:rFonts w:ascii="Times New Roman" w:hAnsi="Times New Roman" w:cs="Times New Roman"/>
          <w:spacing w:val="-11"/>
          <w:sz w:val="24"/>
          <w:szCs w:val="24"/>
        </w:rPr>
        <w:t xml:space="preserve"> </w:t>
      </w:r>
      <w:r w:rsidRPr="00D75597">
        <w:rPr>
          <w:rFonts w:ascii="Times New Roman" w:hAnsi="Times New Roman" w:cs="Times New Roman"/>
          <w:sz w:val="24"/>
          <w:szCs w:val="24"/>
        </w:rPr>
        <w:t>to</w:t>
      </w:r>
      <w:r w:rsidRPr="00D75597">
        <w:rPr>
          <w:rFonts w:ascii="Times New Roman" w:hAnsi="Times New Roman" w:cs="Times New Roman"/>
          <w:spacing w:val="-11"/>
          <w:sz w:val="24"/>
          <w:szCs w:val="24"/>
        </w:rPr>
        <w:t xml:space="preserve"> </w:t>
      </w:r>
      <w:r w:rsidRPr="00D75597">
        <w:rPr>
          <w:rFonts w:ascii="Times New Roman" w:hAnsi="Times New Roman" w:cs="Times New Roman"/>
          <w:sz w:val="24"/>
          <w:szCs w:val="24"/>
        </w:rPr>
        <w:t>track</w:t>
      </w:r>
      <w:r w:rsidRPr="00D75597">
        <w:rPr>
          <w:rFonts w:ascii="Times New Roman" w:hAnsi="Times New Roman" w:cs="Times New Roman"/>
          <w:spacing w:val="-11"/>
          <w:sz w:val="24"/>
          <w:szCs w:val="24"/>
        </w:rPr>
        <w:t xml:space="preserve"> </w:t>
      </w:r>
      <w:r w:rsidRPr="00D75597">
        <w:rPr>
          <w:rFonts w:ascii="Times New Roman" w:hAnsi="Times New Roman" w:cs="Times New Roman"/>
          <w:sz w:val="24"/>
          <w:szCs w:val="24"/>
        </w:rPr>
        <w:t>the</w:t>
      </w:r>
      <w:r w:rsidRPr="00D75597">
        <w:rPr>
          <w:rFonts w:ascii="Times New Roman" w:hAnsi="Times New Roman" w:cs="Times New Roman"/>
          <w:spacing w:val="-12"/>
          <w:sz w:val="24"/>
          <w:szCs w:val="24"/>
        </w:rPr>
        <w:t xml:space="preserve"> </w:t>
      </w:r>
      <w:r w:rsidRPr="00D75597">
        <w:rPr>
          <w:rFonts w:ascii="Times New Roman" w:hAnsi="Times New Roman" w:cs="Times New Roman"/>
          <w:sz w:val="24"/>
          <w:szCs w:val="24"/>
        </w:rPr>
        <w:t>progress</w:t>
      </w:r>
      <w:r w:rsidRPr="00D75597">
        <w:rPr>
          <w:rFonts w:ascii="Times New Roman" w:hAnsi="Times New Roman" w:cs="Times New Roman"/>
          <w:spacing w:val="-10"/>
          <w:sz w:val="24"/>
          <w:szCs w:val="24"/>
        </w:rPr>
        <w:t xml:space="preserve"> </w:t>
      </w:r>
      <w:r w:rsidRPr="00D75597">
        <w:rPr>
          <w:rFonts w:ascii="Times New Roman" w:hAnsi="Times New Roman" w:cs="Times New Roman"/>
          <w:sz w:val="24"/>
          <w:szCs w:val="24"/>
        </w:rPr>
        <w:t>and</w:t>
      </w:r>
      <w:r w:rsidRPr="00D75597">
        <w:rPr>
          <w:rFonts w:ascii="Times New Roman" w:hAnsi="Times New Roman" w:cs="Times New Roman"/>
          <w:spacing w:val="-11"/>
          <w:sz w:val="24"/>
          <w:szCs w:val="24"/>
        </w:rPr>
        <w:t xml:space="preserve"> </w:t>
      </w:r>
      <w:r w:rsidRPr="00D75597">
        <w:rPr>
          <w:rFonts w:ascii="Times New Roman" w:hAnsi="Times New Roman" w:cs="Times New Roman"/>
          <w:sz w:val="24"/>
          <w:szCs w:val="24"/>
        </w:rPr>
        <w:t>view</w:t>
      </w:r>
      <w:r w:rsidRPr="00D75597">
        <w:rPr>
          <w:rFonts w:ascii="Times New Roman" w:hAnsi="Times New Roman" w:cs="Times New Roman"/>
          <w:spacing w:val="-11"/>
          <w:sz w:val="24"/>
          <w:szCs w:val="24"/>
        </w:rPr>
        <w:t xml:space="preserve"> </w:t>
      </w:r>
      <w:r w:rsidRPr="00D75597">
        <w:rPr>
          <w:rFonts w:ascii="Times New Roman" w:hAnsi="Times New Roman" w:cs="Times New Roman"/>
          <w:sz w:val="24"/>
          <w:szCs w:val="24"/>
        </w:rPr>
        <w:t>the</w:t>
      </w:r>
      <w:r w:rsidRPr="00D75597">
        <w:rPr>
          <w:rFonts w:ascii="Times New Roman" w:hAnsi="Times New Roman" w:cs="Times New Roman"/>
          <w:spacing w:val="-12"/>
          <w:sz w:val="24"/>
          <w:szCs w:val="24"/>
        </w:rPr>
        <w:t xml:space="preserve"> </w:t>
      </w:r>
      <w:r w:rsidRPr="00D75597">
        <w:rPr>
          <w:rFonts w:ascii="Times New Roman" w:hAnsi="Times New Roman" w:cs="Times New Roman"/>
          <w:sz w:val="24"/>
          <w:szCs w:val="24"/>
        </w:rPr>
        <w:t>status</w:t>
      </w:r>
      <w:r w:rsidRPr="00D75597">
        <w:rPr>
          <w:rFonts w:ascii="Times New Roman" w:hAnsi="Times New Roman" w:cs="Times New Roman"/>
          <w:spacing w:val="-10"/>
          <w:sz w:val="24"/>
          <w:szCs w:val="24"/>
        </w:rPr>
        <w:t xml:space="preserve"> </w:t>
      </w:r>
      <w:r w:rsidRPr="00D75597">
        <w:rPr>
          <w:rFonts w:ascii="Times New Roman" w:hAnsi="Times New Roman" w:cs="Times New Roman"/>
          <w:sz w:val="24"/>
          <w:szCs w:val="24"/>
        </w:rPr>
        <w:t>of</w:t>
      </w:r>
      <w:r w:rsidRPr="00D75597">
        <w:rPr>
          <w:rFonts w:ascii="Times New Roman" w:hAnsi="Times New Roman" w:cs="Times New Roman"/>
          <w:spacing w:val="-11"/>
          <w:sz w:val="24"/>
          <w:szCs w:val="24"/>
        </w:rPr>
        <w:t xml:space="preserve"> </w:t>
      </w:r>
      <w:r w:rsidRPr="00D75597">
        <w:rPr>
          <w:rFonts w:ascii="Times New Roman" w:hAnsi="Times New Roman" w:cs="Times New Roman"/>
          <w:sz w:val="24"/>
          <w:szCs w:val="24"/>
        </w:rPr>
        <w:t>any</w:t>
      </w:r>
      <w:r w:rsidRPr="00D75597">
        <w:rPr>
          <w:rFonts w:ascii="Times New Roman" w:hAnsi="Times New Roman" w:cs="Times New Roman"/>
          <w:spacing w:val="-11"/>
          <w:sz w:val="24"/>
          <w:szCs w:val="24"/>
        </w:rPr>
        <w:t xml:space="preserve"> </w:t>
      </w:r>
      <w:r w:rsidRPr="00D75597">
        <w:rPr>
          <w:rFonts w:ascii="Times New Roman" w:hAnsi="Times New Roman" w:cs="Times New Roman"/>
          <w:sz w:val="24"/>
          <w:szCs w:val="24"/>
        </w:rPr>
        <w:t>actions</w:t>
      </w:r>
      <w:r w:rsidRPr="00D75597">
        <w:rPr>
          <w:rFonts w:ascii="Times New Roman" w:hAnsi="Times New Roman" w:cs="Times New Roman"/>
          <w:spacing w:val="-10"/>
          <w:sz w:val="24"/>
          <w:szCs w:val="24"/>
        </w:rPr>
        <w:t xml:space="preserve"> </w:t>
      </w:r>
      <w:r w:rsidRPr="00D75597">
        <w:rPr>
          <w:rFonts w:ascii="Times New Roman" w:hAnsi="Times New Roman" w:cs="Times New Roman"/>
          <w:sz w:val="24"/>
          <w:szCs w:val="24"/>
        </w:rPr>
        <w:t>taken.</w:t>
      </w:r>
    </w:p>
    <w:p w14:paraId="1DC1F8A5" w14:textId="77777777" w:rsidR="00D75597" w:rsidRPr="00D75597" w:rsidRDefault="00D75597" w:rsidP="00D75597">
      <w:pPr>
        <w:tabs>
          <w:tab w:val="left" w:pos="1971"/>
        </w:tabs>
        <w:spacing w:after="0" w:line="240" w:lineRule="auto"/>
        <w:ind w:left="1224" w:right="180"/>
        <w:jc w:val="both"/>
        <w:rPr>
          <w:rFonts w:ascii="Times New Roman" w:hAnsi="Times New Roman" w:cs="Times New Roman"/>
          <w:sz w:val="24"/>
          <w:szCs w:val="24"/>
        </w:rPr>
      </w:pPr>
    </w:p>
    <w:p w14:paraId="356C8DBC" w14:textId="77777777" w:rsidR="00D75597" w:rsidRPr="00D75597" w:rsidRDefault="00D75597" w:rsidP="00D75597">
      <w:pPr>
        <w:widowControl w:val="0"/>
        <w:numPr>
          <w:ilvl w:val="0"/>
          <w:numId w:val="3"/>
        </w:numPr>
        <w:tabs>
          <w:tab w:val="left" w:pos="1971"/>
        </w:tabs>
        <w:autoSpaceDE w:val="0"/>
        <w:autoSpaceDN w:val="0"/>
        <w:spacing w:after="0" w:line="240" w:lineRule="auto"/>
        <w:ind w:right="180"/>
        <w:jc w:val="both"/>
        <w:rPr>
          <w:rFonts w:ascii="Times New Roman" w:hAnsi="Times New Roman" w:cs="Times New Roman"/>
          <w:sz w:val="24"/>
          <w:szCs w:val="24"/>
        </w:rPr>
      </w:pPr>
      <w:r w:rsidRPr="00D75597">
        <w:rPr>
          <w:rFonts w:ascii="Times New Roman" w:hAnsi="Times New Roman" w:cs="Times New Roman"/>
          <w:sz w:val="24"/>
          <w:szCs w:val="24"/>
        </w:rPr>
        <w:t>When the District receives a written report of unsafe condition which poses a serious and immediate threat to the health or safety of any unit member, the District will investigate the allegations, take appropriate actions in a timely manner, as required by law, and if the matter</w:t>
      </w:r>
      <w:r w:rsidRPr="00D75597">
        <w:rPr>
          <w:rFonts w:ascii="Times New Roman" w:hAnsi="Times New Roman" w:cs="Times New Roman"/>
          <w:spacing w:val="-7"/>
          <w:sz w:val="24"/>
          <w:szCs w:val="24"/>
        </w:rPr>
        <w:t xml:space="preserve"> </w:t>
      </w:r>
      <w:r w:rsidRPr="00D75597">
        <w:rPr>
          <w:rFonts w:ascii="Times New Roman" w:hAnsi="Times New Roman" w:cs="Times New Roman"/>
          <w:sz w:val="24"/>
          <w:szCs w:val="24"/>
        </w:rPr>
        <w:t>involves</w:t>
      </w:r>
      <w:r w:rsidRPr="00D75597">
        <w:rPr>
          <w:rFonts w:ascii="Times New Roman" w:hAnsi="Times New Roman" w:cs="Times New Roman"/>
          <w:spacing w:val="-3"/>
          <w:sz w:val="24"/>
          <w:szCs w:val="24"/>
        </w:rPr>
        <w:t xml:space="preserve"> </w:t>
      </w:r>
      <w:r w:rsidRPr="00D75597">
        <w:rPr>
          <w:rFonts w:ascii="Times New Roman" w:hAnsi="Times New Roman" w:cs="Times New Roman"/>
          <w:sz w:val="24"/>
          <w:szCs w:val="24"/>
        </w:rPr>
        <w:t>a</w:t>
      </w:r>
      <w:r w:rsidRPr="00D75597">
        <w:rPr>
          <w:rFonts w:ascii="Times New Roman" w:hAnsi="Times New Roman" w:cs="Times New Roman"/>
          <w:spacing w:val="-7"/>
          <w:sz w:val="24"/>
          <w:szCs w:val="24"/>
        </w:rPr>
        <w:t xml:space="preserve"> </w:t>
      </w:r>
      <w:r w:rsidRPr="00D75597">
        <w:rPr>
          <w:rFonts w:ascii="Times New Roman" w:hAnsi="Times New Roman" w:cs="Times New Roman"/>
          <w:sz w:val="24"/>
          <w:szCs w:val="24"/>
        </w:rPr>
        <w:t>student</w:t>
      </w:r>
      <w:r w:rsidRPr="00D75597">
        <w:rPr>
          <w:rFonts w:ascii="Times New Roman" w:hAnsi="Times New Roman" w:cs="Times New Roman"/>
          <w:spacing w:val="-3"/>
          <w:sz w:val="24"/>
          <w:szCs w:val="24"/>
        </w:rPr>
        <w:t xml:space="preserve"> </w:t>
      </w:r>
      <w:r w:rsidRPr="00D75597">
        <w:rPr>
          <w:rFonts w:ascii="Times New Roman" w:hAnsi="Times New Roman" w:cs="Times New Roman"/>
          <w:sz w:val="24"/>
          <w:szCs w:val="24"/>
        </w:rPr>
        <w:t>temporarily</w:t>
      </w:r>
      <w:r w:rsidRPr="00D75597">
        <w:rPr>
          <w:rFonts w:ascii="Times New Roman" w:hAnsi="Times New Roman" w:cs="Times New Roman"/>
          <w:spacing w:val="-3"/>
          <w:sz w:val="24"/>
          <w:szCs w:val="24"/>
        </w:rPr>
        <w:t xml:space="preserve"> </w:t>
      </w:r>
      <w:r w:rsidRPr="00D75597">
        <w:rPr>
          <w:rFonts w:ascii="Times New Roman" w:hAnsi="Times New Roman" w:cs="Times New Roman"/>
          <w:sz w:val="24"/>
          <w:szCs w:val="24"/>
        </w:rPr>
        <w:t>removed</w:t>
      </w:r>
      <w:r w:rsidRPr="00D75597">
        <w:rPr>
          <w:rFonts w:ascii="Times New Roman" w:hAnsi="Times New Roman" w:cs="Times New Roman"/>
          <w:spacing w:val="-3"/>
          <w:sz w:val="24"/>
          <w:szCs w:val="24"/>
        </w:rPr>
        <w:t xml:space="preserve"> </w:t>
      </w:r>
      <w:r w:rsidRPr="00D75597">
        <w:rPr>
          <w:rFonts w:ascii="Times New Roman" w:hAnsi="Times New Roman" w:cs="Times New Roman"/>
          <w:sz w:val="24"/>
          <w:szCs w:val="24"/>
        </w:rPr>
        <w:t>from</w:t>
      </w:r>
      <w:r w:rsidRPr="00D75597">
        <w:rPr>
          <w:rFonts w:ascii="Times New Roman" w:hAnsi="Times New Roman" w:cs="Times New Roman"/>
          <w:spacing w:val="-5"/>
          <w:sz w:val="24"/>
          <w:szCs w:val="24"/>
        </w:rPr>
        <w:t xml:space="preserve"> </w:t>
      </w:r>
      <w:r w:rsidRPr="00D75597">
        <w:rPr>
          <w:rFonts w:ascii="Times New Roman" w:hAnsi="Times New Roman" w:cs="Times New Roman"/>
          <w:sz w:val="24"/>
          <w:szCs w:val="24"/>
        </w:rPr>
        <w:t>the</w:t>
      </w:r>
      <w:r w:rsidRPr="00D75597">
        <w:rPr>
          <w:rFonts w:ascii="Times New Roman" w:hAnsi="Times New Roman" w:cs="Times New Roman"/>
          <w:spacing w:val="-7"/>
          <w:sz w:val="24"/>
          <w:szCs w:val="24"/>
        </w:rPr>
        <w:t xml:space="preserve"> </w:t>
      </w:r>
      <w:r w:rsidRPr="00D75597">
        <w:rPr>
          <w:rFonts w:ascii="Times New Roman" w:hAnsi="Times New Roman" w:cs="Times New Roman"/>
          <w:sz w:val="24"/>
          <w:szCs w:val="24"/>
        </w:rPr>
        <w:t>classroom,</w:t>
      </w:r>
      <w:r w:rsidRPr="00D75597">
        <w:rPr>
          <w:rFonts w:ascii="Times New Roman" w:hAnsi="Times New Roman" w:cs="Times New Roman"/>
          <w:spacing w:val="-3"/>
          <w:sz w:val="24"/>
          <w:szCs w:val="24"/>
        </w:rPr>
        <w:t xml:space="preserve"> </w:t>
      </w:r>
      <w:r w:rsidRPr="00D75597">
        <w:rPr>
          <w:rFonts w:ascii="Times New Roman" w:hAnsi="Times New Roman" w:cs="Times New Roman"/>
          <w:sz w:val="24"/>
          <w:szCs w:val="24"/>
        </w:rPr>
        <w:t>contact</w:t>
      </w:r>
      <w:r w:rsidRPr="00D75597">
        <w:rPr>
          <w:rFonts w:ascii="Times New Roman" w:hAnsi="Times New Roman" w:cs="Times New Roman"/>
          <w:spacing w:val="-3"/>
          <w:sz w:val="24"/>
          <w:szCs w:val="24"/>
        </w:rPr>
        <w:t xml:space="preserve"> </w:t>
      </w:r>
      <w:r w:rsidRPr="00D75597">
        <w:rPr>
          <w:rFonts w:ascii="Times New Roman" w:hAnsi="Times New Roman" w:cs="Times New Roman"/>
          <w:sz w:val="24"/>
          <w:szCs w:val="24"/>
        </w:rPr>
        <w:t>the</w:t>
      </w:r>
      <w:r w:rsidRPr="00D75597">
        <w:rPr>
          <w:rFonts w:ascii="Times New Roman" w:hAnsi="Times New Roman" w:cs="Times New Roman"/>
          <w:spacing w:val="-7"/>
          <w:sz w:val="24"/>
          <w:szCs w:val="24"/>
        </w:rPr>
        <w:t xml:space="preserve"> </w:t>
      </w:r>
      <w:r w:rsidRPr="00D75597">
        <w:rPr>
          <w:rFonts w:ascii="Times New Roman" w:hAnsi="Times New Roman" w:cs="Times New Roman"/>
          <w:sz w:val="24"/>
          <w:szCs w:val="24"/>
        </w:rPr>
        <w:t>member</w:t>
      </w:r>
      <w:r w:rsidRPr="00D75597">
        <w:rPr>
          <w:rFonts w:ascii="Times New Roman" w:hAnsi="Times New Roman" w:cs="Times New Roman"/>
          <w:spacing w:val="-4"/>
          <w:sz w:val="24"/>
          <w:szCs w:val="24"/>
        </w:rPr>
        <w:t xml:space="preserve"> </w:t>
      </w:r>
      <w:r w:rsidRPr="00D75597">
        <w:rPr>
          <w:rFonts w:ascii="Times New Roman" w:hAnsi="Times New Roman" w:cs="Times New Roman"/>
          <w:sz w:val="24"/>
          <w:szCs w:val="24"/>
        </w:rPr>
        <w:t>to advise of the date the student is cleared to return to class.</w:t>
      </w:r>
    </w:p>
    <w:p w14:paraId="20863D31" w14:textId="77777777" w:rsidR="00D75597" w:rsidRPr="00D75597" w:rsidRDefault="00D75597" w:rsidP="00D75597">
      <w:pPr>
        <w:tabs>
          <w:tab w:val="left" w:pos="1971"/>
        </w:tabs>
        <w:spacing w:after="0" w:line="240" w:lineRule="auto"/>
        <w:ind w:left="1224" w:right="180"/>
        <w:jc w:val="both"/>
        <w:rPr>
          <w:rFonts w:ascii="Times New Roman" w:hAnsi="Times New Roman" w:cs="Times New Roman"/>
          <w:sz w:val="24"/>
          <w:szCs w:val="24"/>
        </w:rPr>
      </w:pPr>
    </w:p>
    <w:p w14:paraId="58E636BF" w14:textId="77777777" w:rsidR="00D75597" w:rsidRPr="00D75597" w:rsidRDefault="00D75597" w:rsidP="00D75597">
      <w:pPr>
        <w:widowControl w:val="0"/>
        <w:numPr>
          <w:ilvl w:val="0"/>
          <w:numId w:val="3"/>
        </w:numPr>
        <w:tabs>
          <w:tab w:val="left" w:pos="1971"/>
        </w:tabs>
        <w:autoSpaceDE w:val="0"/>
        <w:autoSpaceDN w:val="0"/>
        <w:spacing w:after="0" w:line="240" w:lineRule="auto"/>
        <w:ind w:right="180"/>
        <w:jc w:val="both"/>
        <w:rPr>
          <w:rFonts w:ascii="Times New Roman" w:hAnsi="Times New Roman" w:cs="Times New Roman"/>
          <w:sz w:val="24"/>
          <w:szCs w:val="24"/>
        </w:rPr>
      </w:pPr>
      <w:r w:rsidRPr="00D75597">
        <w:rPr>
          <w:rFonts w:ascii="Times New Roman" w:hAnsi="Times New Roman" w:cs="Times New Roman"/>
          <w:sz w:val="24"/>
          <w:szCs w:val="24"/>
        </w:rPr>
        <w:t>The</w:t>
      </w:r>
      <w:r w:rsidRPr="00D75597">
        <w:rPr>
          <w:rFonts w:ascii="Times New Roman" w:hAnsi="Times New Roman" w:cs="Times New Roman"/>
          <w:spacing w:val="-4"/>
          <w:sz w:val="24"/>
          <w:szCs w:val="24"/>
        </w:rPr>
        <w:t xml:space="preserve"> </w:t>
      </w:r>
      <w:r w:rsidRPr="00D75597">
        <w:rPr>
          <w:rFonts w:ascii="Times New Roman" w:hAnsi="Times New Roman" w:cs="Times New Roman"/>
          <w:sz w:val="24"/>
          <w:szCs w:val="24"/>
        </w:rPr>
        <w:t>individual</w:t>
      </w:r>
      <w:r w:rsidRPr="00D75597">
        <w:rPr>
          <w:rFonts w:ascii="Times New Roman" w:hAnsi="Times New Roman" w:cs="Times New Roman"/>
          <w:spacing w:val="-3"/>
          <w:sz w:val="24"/>
          <w:szCs w:val="24"/>
        </w:rPr>
        <w:t xml:space="preserve"> </w:t>
      </w:r>
      <w:r w:rsidRPr="00D75597">
        <w:rPr>
          <w:rFonts w:ascii="Times New Roman" w:hAnsi="Times New Roman" w:cs="Times New Roman"/>
          <w:sz w:val="24"/>
          <w:szCs w:val="24"/>
        </w:rPr>
        <w:t>bargaining</w:t>
      </w:r>
      <w:r w:rsidRPr="00D75597">
        <w:rPr>
          <w:rFonts w:ascii="Times New Roman" w:hAnsi="Times New Roman" w:cs="Times New Roman"/>
          <w:spacing w:val="-3"/>
          <w:sz w:val="24"/>
          <w:szCs w:val="24"/>
        </w:rPr>
        <w:t xml:space="preserve"> </w:t>
      </w:r>
      <w:r w:rsidRPr="00D75597">
        <w:rPr>
          <w:rFonts w:ascii="Times New Roman" w:hAnsi="Times New Roman" w:cs="Times New Roman"/>
          <w:sz w:val="24"/>
          <w:szCs w:val="24"/>
        </w:rPr>
        <w:t>unit</w:t>
      </w:r>
      <w:r w:rsidRPr="00D75597">
        <w:rPr>
          <w:rFonts w:ascii="Times New Roman" w:hAnsi="Times New Roman" w:cs="Times New Roman"/>
          <w:spacing w:val="-3"/>
          <w:sz w:val="24"/>
          <w:szCs w:val="24"/>
        </w:rPr>
        <w:t xml:space="preserve"> </w:t>
      </w:r>
      <w:r w:rsidRPr="00D75597">
        <w:rPr>
          <w:rFonts w:ascii="Times New Roman" w:hAnsi="Times New Roman" w:cs="Times New Roman"/>
          <w:sz w:val="24"/>
          <w:szCs w:val="24"/>
        </w:rPr>
        <w:t>member</w:t>
      </w:r>
      <w:r w:rsidRPr="00D75597">
        <w:rPr>
          <w:rFonts w:ascii="Times New Roman" w:hAnsi="Times New Roman" w:cs="Times New Roman"/>
          <w:spacing w:val="-4"/>
          <w:sz w:val="24"/>
          <w:szCs w:val="24"/>
        </w:rPr>
        <w:t xml:space="preserve"> </w:t>
      </w:r>
      <w:r w:rsidRPr="00D75597">
        <w:rPr>
          <w:rFonts w:ascii="Times New Roman" w:hAnsi="Times New Roman" w:cs="Times New Roman"/>
          <w:sz w:val="24"/>
          <w:szCs w:val="24"/>
        </w:rPr>
        <w:t>forwarding</w:t>
      </w:r>
      <w:r w:rsidRPr="00D75597">
        <w:rPr>
          <w:rFonts w:ascii="Times New Roman" w:hAnsi="Times New Roman" w:cs="Times New Roman"/>
          <w:spacing w:val="-3"/>
          <w:sz w:val="24"/>
          <w:szCs w:val="24"/>
        </w:rPr>
        <w:t xml:space="preserve"> </w:t>
      </w:r>
      <w:r w:rsidRPr="00D75597">
        <w:rPr>
          <w:rFonts w:ascii="Times New Roman" w:hAnsi="Times New Roman" w:cs="Times New Roman"/>
          <w:sz w:val="24"/>
          <w:szCs w:val="24"/>
        </w:rPr>
        <w:t>a</w:t>
      </w:r>
      <w:r w:rsidRPr="00D75597">
        <w:rPr>
          <w:rFonts w:ascii="Times New Roman" w:hAnsi="Times New Roman" w:cs="Times New Roman"/>
          <w:spacing w:val="-4"/>
          <w:sz w:val="24"/>
          <w:szCs w:val="24"/>
        </w:rPr>
        <w:t xml:space="preserve"> </w:t>
      </w:r>
      <w:r w:rsidRPr="00D75597">
        <w:rPr>
          <w:rFonts w:ascii="Times New Roman" w:hAnsi="Times New Roman" w:cs="Times New Roman"/>
          <w:sz w:val="24"/>
          <w:szCs w:val="24"/>
        </w:rPr>
        <w:t>written</w:t>
      </w:r>
      <w:r w:rsidRPr="00D75597">
        <w:rPr>
          <w:rFonts w:ascii="Times New Roman" w:hAnsi="Times New Roman" w:cs="Times New Roman"/>
          <w:spacing w:val="-3"/>
          <w:sz w:val="24"/>
          <w:szCs w:val="24"/>
        </w:rPr>
        <w:t xml:space="preserve"> </w:t>
      </w:r>
      <w:r w:rsidRPr="00D75597">
        <w:rPr>
          <w:rFonts w:ascii="Times New Roman" w:hAnsi="Times New Roman" w:cs="Times New Roman"/>
          <w:sz w:val="24"/>
          <w:szCs w:val="24"/>
        </w:rPr>
        <w:t>report</w:t>
      </w:r>
      <w:r w:rsidRPr="00D75597">
        <w:rPr>
          <w:rFonts w:ascii="Times New Roman" w:hAnsi="Times New Roman" w:cs="Times New Roman"/>
          <w:spacing w:val="-3"/>
          <w:sz w:val="24"/>
          <w:szCs w:val="24"/>
        </w:rPr>
        <w:t xml:space="preserve"> </w:t>
      </w:r>
      <w:r w:rsidRPr="00D75597">
        <w:rPr>
          <w:rFonts w:ascii="Times New Roman" w:hAnsi="Times New Roman" w:cs="Times New Roman"/>
          <w:sz w:val="24"/>
          <w:szCs w:val="24"/>
        </w:rPr>
        <w:t>of</w:t>
      </w:r>
      <w:r w:rsidRPr="00D75597">
        <w:rPr>
          <w:rFonts w:ascii="Times New Roman" w:hAnsi="Times New Roman" w:cs="Times New Roman"/>
          <w:spacing w:val="-4"/>
          <w:sz w:val="24"/>
          <w:szCs w:val="24"/>
        </w:rPr>
        <w:t xml:space="preserve"> </w:t>
      </w:r>
      <w:r w:rsidRPr="00D75597">
        <w:rPr>
          <w:rFonts w:ascii="Times New Roman" w:hAnsi="Times New Roman" w:cs="Times New Roman"/>
          <w:sz w:val="24"/>
          <w:szCs w:val="24"/>
        </w:rPr>
        <w:t>an</w:t>
      </w:r>
      <w:r w:rsidRPr="00D75597">
        <w:rPr>
          <w:rFonts w:ascii="Times New Roman" w:hAnsi="Times New Roman" w:cs="Times New Roman"/>
          <w:spacing w:val="-3"/>
          <w:sz w:val="24"/>
          <w:szCs w:val="24"/>
        </w:rPr>
        <w:t xml:space="preserve"> </w:t>
      </w:r>
      <w:r w:rsidRPr="00D75597">
        <w:rPr>
          <w:rFonts w:ascii="Times New Roman" w:hAnsi="Times New Roman" w:cs="Times New Roman"/>
          <w:sz w:val="24"/>
          <w:szCs w:val="24"/>
        </w:rPr>
        <w:t>unsafe</w:t>
      </w:r>
      <w:r w:rsidRPr="00D75597">
        <w:rPr>
          <w:rFonts w:ascii="Times New Roman" w:hAnsi="Times New Roman" w:cs="Times New Roman"/>
          <w:spacing w:val="-4"/>
          <w:sz w:val="24"/>
          <w:szCs w:val="24"/>
        </w:rPr>
        <w:t xml:space="preserve"> </w:t>
      </w:r>
      <w:r w:rsidRPr="00D75597">
        <w:rPr>
          <w:rFonts w:ascii="Times New Roman" w:hAnsi="Times New Roman" w:cs="Times New Roman"/>
          <w:sz w:val="24"/>
          <w:szCs w:val="24"/>
        </w:rPr>
        <w:t xml:space="preserve">condition may request information relating to action(s) taken </w:t>
      </w:r>
      <w:proofErr w:type="gramStart"/>
      <w:r w:rsidRPr="00D75597">
        <w:rPr>
          <w:rFonts w:ascii="Times New Roman" w:hAnsi="Times New Roman" w:cs="Times New Roman"/>
          <w:sz w:val="24"/>
          <w:szCs w:val="24"/>
        </w:rPr>
        <w:t>as a result of</w:t>
      </w:r>
      <w:proofErr w:type="gramEnd"/>
      <w:r w:rsidRPr="00D75597">
        <w:rPr>
          <w:rFonts w:ascii="Times New Roman" w:hAnsi="Times New Roman" w:cs="Times New Roman"/>
          <w:sz w:val="24"/>
          <w:szCs w:val="24"/>
        </w:rPr>
        <w:t xml:space="preserve"> their report pursuant to the California Public Records Act.</w:t>
      </w:r>
    </w:p>
    <w:p w14:paraId="12CF3533" w14:textId="77777777" w:rsidR="00D75597" w:rsidRPr="00D75597" w:rsidRDefault="00D75597" w:rsidP="00D75597">
      <w:pPr>
        <w:spacing w:after="0" w:line="240" w:lineRule="auto"/>
        <w:ind w:right="180"/>
        <w:rPr>
          <w:rFonts w:ascii="Times New Roman" w:hAnsi="Times New Roman" w:cs="Times New Roman"/>
          <w:sz w:val="24"/>
          <w:szCs w:val="24"/>
        </w:rPr>
      </w:pPr>
    </w:p>
    <w:p w14:paraId="3238AA03" w14:textId="77777777" w:rsidR="00D75597" w:rsidRPr="00D75597" w:rsidRDefault="00D75597" w:rsidP="00D75597">
      <w:pPr>
        <w:spacing w:after="0" w:line="240" w:lineRule="auto"/>
        <w:ind w:left="360" w:right="180"/>
        <w:rPr>
          <w:rFonts w:ascii="Times New Roman" w:hAnsi="Times New Roman" w:cs="Times New Roman"/>
          <w:sz w:val="24"/>
          <w:szCs w:val="24"/>
        </w:rPr>
      </w:pPr>
      <w:r w:rsidRPr="00D75597">
        <w:rPr>
          <w:rFonts w:ascii="Times New Roman" w:hAnsi="Times New Roman" w:cs="Times New Roman"/>
          <w:sz w:val="24"/>
          <w:szCs w:val="24"/>
        </w:rPr>
        <w:t>Section</w:t>
      </w:r>
      <w:r w:rsidRPr="00D75597">
        <w:rPr>
          <w:rFonts w:ascii="Times New Roman" w:hAnsi="Times New Roman" w:cs="Times New Roman"/>
          <w:spacing w:val="-2"/>
          <w:sz w:val="24"/>
          <w:szCs w:val="24"/>
        </w:rPr>
        <w:t xml:space="preserve"> </w:t>
      </w:r>
      <w:r w:rsidRPr="00D75597">
        <w:rPr>
          <w:rFonts w:ascii="Times New Roman" w:hAnsi="Times New Roman" w:cs="Times New Roman"/>
          <w:sz w:val="24"/>
          <w:szCs w:val="24"/>
        </w:rPr>
        <w:t>4.</w:t>
      </w:r>
      <w:r w:rsidRPr="00D75597">
        <w:rPr>
          <w:rFonts w:ascii="Times New Roman" w:hAnsi="Times New Roman" w:cs="Times New Roman"/>
          <w:spacing w:val="56"/>
          <w:sz w:val="24"/>
          <w:szCs w:val="24"/>
        </w:rPr>
        <w:t xml:space="preserve"> </w:t>
      </w:r>
      <w:r w:rsidRPr="00D75597">
        <w:rPr>
          <w:rFonts w:ascii="Times New Roman" w:hAnsi="Times New Roman" w:cs="Times New Roman"/>
          <w:sz w:val="24"/>
          <w:szCs w:val="24"/>
        </w:rPr>
        <w:t>SAFETY</w:t>
      </w:r>
      <w:r w:rsidRPr="00D75597">
        <w:rPr>
          <w:rFonts w:ascii="Times New Roman" w:hAnsi="Times New Roman" w:cs="Times New Roman"/>
          <w:spacing w:val="-2"/>
          <w:sz w:val="24"/>
          <w:szCs w:val="24"/>
        </w:rPr>
        <w:t xml:space="preserve"> REPORTS:</w:t>
      </w:r>
    </w:p>
    <w:p w14:paraId="42DF0FAE" w14:textId="77777777" w:rsidR="00D75597" w:rsidRPr="00D75597" w:rsidRDefault="00D75597" w:rsidP="00D75597">
      <w:pPr>
        <w:spacing w:after="0" w:line="240" w:lineRule="auto"/>
        <w:ind w:right="180"/>
        <w:rPr>
          <w:rFonts w:ascii="Times New Roman" w:hAnsi="Times New Roman" w:cs="Times New Roman"/>
          <w:sz w:val="24"/>
          <w:szCs w:val="24"/>
        </w:rPr>
      </w:pPr>
    </w:p>
    <w:p w14:paraId="026950D8" w14:textId="77777777" w:rsidR="00D75597" w:rsidRPr="00D75597" w:rsidRDefault="00D75597" w:rsidP="00D75597">
      <w:pPr>
        <w:spacing w:after="0" w:line="240" w:lineRule="auto"/>
        <w:ind w:left="720" w:right="180" w:hanging="4"/>
        <w:outlineLvl w:val="0"/>
        <w:rPr>
          <w:rFonts w:ascii="Times New Roman" w:hAnsi="Times New Roman" w:cs="Times New Roman"/>
          <w:sz w:val="24"/>
          <w:szCs w:val="24"/>
        </w:rPr>
      </w:pPr>
      <w:r w:rsidRPr="00D75597">
        <w:rPr>
          <w:rFonts w:ascii="Times New Roman" w:hAnsi="Times New Roman" w:cs="Times New Roman"/>
          <w:sz w:val="24"/>
          <w:szCs w:val="24"/>
        </w:rPr>
        <w:t xml:space="preserve">Each year the </w:t>
      </w:r>
      <w:proofErr w:type="gramStart"/>
      <w:r w:rsidRPr="00D75597">
        <w:rPr>
          <w:rFonts w:ascii="Times New Roman" w:hAnsi="Times New Roman" w:cs="Times New Roman"/>
          <w:sz w:val="24"/>
          <w:szCs w:val="24"/>
        </w:rPr>
        <w:t>District</w:t>
      </w:r>
      <w:proofErr w:type="gramEnd"/>
      <w:r w:rsidRPr="00D75597">
        <w:rPr>
          <w:rFonts w:ascii="Times New Roman" w:hAnsi="Times New Roman" w:cs="Times New Roman"/>
          <w:sz w:val="24"/>
          <w:szCs w:val="24"/>
        </w:rPr>
        <w:t xml:space="preserve"> is required by OSHA to post a summary of work-related injuries/illnesses for the prior year using OSHA Form 300A. Copies are posted at all District sites and may be requested,</w:t>
      </w:r>
      <w:r w:rsidRPr="00D75597">
        <w:rPr>
          <w:rFonts w:ascii="Times New Roman" w:hAnsi="Times New Roman" w:cs="Times New Roman"/>
          <w:spacing w:val="-15"/>
          <w:sz w:val="24"/>
          <w:szCs w:val="24"/>
        </w:rPr>
        <w:t xml:space="preserve"> </w:t>
      </w:r>
      <w:r w:rsidRPr="00D75597">
        <w:rPr>
          <w:rFonts w:ascii="Times New Roman" w:hAnsi="Times New Roman" w:cs="Times New Roman"/>
          <w:sz w:val="24"/>
          <w:szCs w:val="24"/>
        </w:rPr>
        <w:t>as</w:t>
      </w:r>
      <w:r w:rsidRPr="00D75597">
        <w:rPr>
          <w:rFonts w:ascii="Times New Roman" w:hAnsi="Times New Roman" w:cs="Times New Roman"/>
          <w:spacing w:val="-15"/>
          <w:sz w:val="24"/>
          <w:szCs w:val="24"/>
        </w:rPr>
        <w:t xml:space="preserve"> </w:t>
      </w:r>
      <w:r w:rsidRPr="00D75597">
        <w:rPr>
          <w:rFonts w:ascii="Times New Roman" w:hAnsi="Times New Roman" w:cs="Times New Roman"/>
          <w:sz w:val="24"/>
          <w:szCs w:val="24"/>
        </w:rPr>
        <w:t>required</w:t>
      </w:r>
      <w:r w:rsidRPr="00D75597">
        <w:rPr>
          <w:rFonts w:ascii="Times New Roman" w:hAnsi="Times New Roman" w:cs="Times New Roman"/>
          <w:spacing w:val="-15"/>
          <w:sz w:val="24"/>
          <w:szCs w:val="24"/>
        </w:rPr>
        <w:t xml:space="preserve"> </w:t>
      </w:r>
      <w:r w:rsidRPr="00D75597">
        <w:rPr>
          <w:rFonts w:ascii="Times New Roman" w:hAnsi="Times New Roman" w:cs="Times New Roman"/>
          <w:sz w:val="24"/>
          <w:szCs w:val="24"/>
        </w:rPr>
        <w:t>by</w:t>
      </w:r>
      <w:r w:rsidRPr="00D75597">
        <w:rPr>
          <w:rFonts w:ascii="Times New Roman" w:hAnsi="Times New Roman" w:cs="Times New Roman"/>
          <w:spacing w:val="-15"/>
          <w:sz w:val="24"/>
          <w:szCs w:val="24"/>
        </w:rPr>
        <w:t xml:space="preserve"> </w:t>
      </w:r>
      <w:r w:rsidRPr="00D75597">
        <w:rPr>
          <w:rFonts w:ascii="Times New Roman" w:hAnsi="Times New Roman" w:cs="Times New Roman"/>
          <w:sz w:val="24"/>
          <w:szCs w:val="24"/>
        </w:rPr>
        <w:t>the</w:t>
      </w:r>
      <w:r w:rsidRPr="00D75597">
        <w:rPr>
          <w:rFonts w:ascii="Times New Roman" w:hAnsi="Times New Roman" w:cs="Times New Roman"/>
          <w:spacing w:val="-15"/>
          <w:sz w:val="24"/>
          <w:szCs w:val="24"/>
        </w:rPr>
        <w:t xml:space="preserve"> </w:t>
      </w:r>
      <w:r w:rsidRPr="00D75597">
        <w:rPr>
          <w:rFonts w:ascii="Times New Roman" w:hAnsi="Times New Roman" w:cs="Times New Roman"/>
          <w:sz w:val="24"/>
          <w:szCs w:val="24"/>
        </w:rPr>
        <w:t>California</w:t>
      </w:r>
      <w:r w:rsidRPr="00D75597">
        <w:rPr>
          <w:rFonts w:ascii="Times New Roman" w:hAnsi="Times New Roman" w:cs="Times New Roman"/>
          <w:spacing w:val="-15"/>
          <w:sz w:val="24"/>
          <w:szCs w:val="24"/>
        </w:rPr>
        <w:t xml:space="preserve"> </w:t>
      </w:r>
      <w:r w:rsidRPr="00D75597">
        <w:rPr>
          <w:rFonts w:ascii="Times New Roman" w:hAnsi="Times New Roman" w:cs="Times New Roman"/>
          <w:sz w:val="24"/>
          <w:szCs w:val="24"/>
        </w:rPr>
        <w:t>Public</w:t>
      </w:r>
      <w:r w:rsidRPr="00D75597">
        <w:rPr>
          <w:rFonts w:ascii="Times New Roman" w:hAnsi="Times New Roman" w:cs="Times New Roman"/>
          <w:spacing w:val="-15"/>
          <w:sz w:val="24"/>
          <w:szCs w:val="24"/>
        </w:rPr>
        <w:t xml:space="preserve"> </w:t>
      </w:r>
      <w:r w:rsidRPr="00D75597">
        <w:rPr>
          <w:rFonts w:ascii="Times New Roman" w:hAnsi="Times New Roman" w:cs="Times New Roman"/>
          <w:sz w:val="24"/>
          <w:szCs w:val="24"/>
        </w:rPr>
        <w:t>Records</w:t>
      </w:r>
      <w:r w:rsidRPr="00D75597">
        <w:rPr>
          <w:rFonts w:ascii="Times New Roman" w:hAnsi="Times New Roman" w:cs="Times New Roman"/>
          <w:spacing w:val="-15"/>
          <w:sz w:val="24"/>
          <w:szCs w:val="24"/>
        </w:rPr>
        <w:t xml:space="preserve"> </w:t>
      </w:r>
      <w:r w:rsidRPr="00D75597">
        <w:rPr>
          <w:rFonts w:ascii="Times New Roman" w:hAnsi="Times New Roman" w:cs="Times New Roman"/>
          <w:sz w:val="24"/>
          <w:szCs w:val="24"/>
        </w:rPr>
        <w:t>Act,</w:t>
      </w:r>
      <w:r w:rsidRPr="00D75597">
        <w:rPr>
          <w:rFonts w:ascii="Times New Roman" w:hAnsi="Times New Roman" w:cs="Times New Roman"/>
          <w:spacing w:val="-15"/>
          <w:sz w:val="24"/>
          <w:szCs w:val="24"/>
        </w:rPr>
        <w:t xml:space="preserve"> </w:t>
      </w:r>
      <w:r w:rsidRPr="00D75597">
        <w:rPr>
          <w:rFonts w:ascii="Times New Roman" w:hAnsi="Times New Roman" w:cs="Times New Roman"/>
          <w:sz w:val="24"/>
          <w:szCs w:val="24"/>
        </w:rPr>
        <w:t>from</w:t>
      </w:r>
      <w:r w:rsidRPr="00D75597">
        <w:rPr>
          <w:rFonts w:ascii="Times New Roman" w:hAnsi="Times New Roman" w:cs="Times New Roman"/>
          <w:spacing w:val="-15"/>
          <w:sz w:val="24"/>
          <w:szCs w:val="24"/>
        </w:rPr>
        <w:t xml:space="preserve"> </w:t>
      </w:r>
      <w:r w:rsidRPr="00D75597">
        <w:rPr>
          <w:rFonts w:ascii="Times New Roman" w:hAnsi="Times New Roman" w:cs="Times New Roman"/>
          <w:sz w:val="24"/>
          <w:szCs w:val="24"/>
        </w:rPr>
        <w:t>the</w:t>
      </w:r>
      <w:r w:rsidRPr="00D75597">
        <w:rPr>
          <w:rFonts w:ascii="Times New Roman" w:hAnsi="Times New Roman" w:cs="Times New Roman"/>
          <w:spacing w:val="-15"/>
          <w:sz w:val="24"/>
          <w:szCs w:val="24"/>
        </w:rPr>
        <w:t xml:space="preserve"> </w:t>
      </w:r>
      <w:r w:rsidRPr="00D75597">
        <w:rPr>
          <w:rFonts w:ascii="Times New Roman" w:hAnsi="Times New Roman" w:cs="Times New Roman"/>
          <w:sz w:val="24"/>
          <w:szCs w:val="24"/>
        </w:rPr>
        <w:t>office</w:t>
      </w:r>
      <w:r w:rsidRPr="00D75597">
        <w:rPr>
          <w:rFonts w:ascii="Times New Roman" w:hAnsi="Times New Roman" w:cs="Times New Roman"/>
          <w:spacing w:val="-15"/>
          <w:sz w:val="24"/>
          <w:szCs w:val="24"/>
        </w:rPr>
        <w:t xml:space="preserve"> </w:t>
      </w:r>
      <w:r w:rsidRPr="00D75597">
        <w:rPr>
          <w:rFonts w:ascii="Times New Roman" w:hAnsi="Times New Roman" w:cs="Times New Roman"/>
          <w:sz w:val="24"/>
          <w:szCs w:val="24"/>
        </w:rPr>
        <w:t>of</w:t>
      </w:r>
      <w:r w:rsidRPr="00D75597">
        <w:rPr>
          <w:rFonts w:ascii="Times New Roman" w:hAnsi="Times New Roman" w:cs="Times New Roman"/>
          <w:spacing w:val="-15"/>
          <w:sz w:val="24"/>
          <w:szCs w:val="24"/>
        </w:rPr>
        <w:t xml:space="preserve"> </w:t>
      </w:r>
      <w:r w:rsidRPr="00D75597">
        <w:rPr>
          <w:rFonts w:ascii="Times New Roman" w:hAnsi="Times New Roman" w:cs="Times New Roman"/>
          <w:sz w:val="24"/>
          <w:szCs w:val="24"/>
        </w:rPr>
        <w:t>the</w:t>
      </w:r>
      <w:r w:rsidRPr="00D75597">
        <w:rPr>
          <w:rFonts w:ascii="Times New Roman" w:hAnsi="Times New Roman" w:cs="Times New Roman"/>
          <w:spacing w:val="-15"/>
          <w:sz w:val="24"/>
          <w:szCs w:val="24"/>
        </w:rPr>
        <w:t xml:space="preserve"> </w:t>
      </w:r>
      <w:r w:rsidRPr="00D75597">
        <w:rPr>
          <w:rFonts w:ascii="Times New Roman" w:hAnsi="Times New Roman" w:cs="Times New Roman"/>
          <w:sz w:val="24"/>
          <w:szCs w:val="24"/>
        </w:rPr>
        <w:t>Vice</w:t>
      </w:r>
      <w:r w:rsidRPr="00D75597">
        <w:rPr>
          <w:rFonts w:ascii="Times New Roman" w:hAnsi="Times New Roman" w:cs="Times New Roman"/>
          <w:spacing w:val="-15"/>
          <w:sz w:val="24"/>
          <w:szCs w:val="24"/>
        </w:rPr>
        <w:t xml:space="preserve"> </w:t>
      </w:r>
      <w:r w:rsidRPr="00D75597">
        <w:rPr>
          <w:rFonts w:ascii="Times New Roman" w:hAnsi="Times New Roman" w:cs="Times New Roman"/>
          <w:sz w:val="24"/>
          <w:szCs w:val="24"/>
        </w:rPr>
        <w:t>Chancellor, Finance</w:t>
      </w:r>
      <w:r w:rsidRPr="00D75597">
        <w:rPr>
          <w:rFonts w:ascii="Times New Roman" w:hAnsi="Times New Roman" w:cs="Times New Roman"/>
          <w:spacing w:val="-4"/>
          <w:sz w:val="24"/>
          <w:szCs w:val="24"/>
        </w:rPr>
        <w:t xml:space="preserve"> </w:t>
      </w:r>
      <w:r w:rsidRPr="00D75597">
        <w:rPr>
          <w:rFonts w:ascii="Times New Roman" w:hAnsi="Times New Roman" w:cs="Times New Roman"/>
          <w:sz w:val="24"/>
          <w:szCs w:val="24"/>
        </w:rPr>
        <w:t>&amp;</w:t>
      </w:r>
      <w:r w:rsidRPr="00D75597">
        <w:rPr>
          <w:rFonts w:ascii="Times New Roman" w:hAnsi="Times New Roman" w:cs="Times New Roman"/>
          <w:spacing w:val="-3"/>
          <w:sz w:val="24"/>
          <w:szCs w:val="24"/>
        </w:rPr>
        <w:t xml:space="preserve"> </w:t>
      </w:r>
      <w:r w:rsidRPr="00D75597">
        <w:rPr>
          <w:rFonts w:ascii="Times New Roman" w:hAnsi="Times New Roman" w:cs="Times New Roman"/>
          <w:sz w:val="24"/>
          <w:szCs w:val="24"/>
        </w:rPr>
        <w:t>Administration.</w:t>
      </w:r>
      <w:r w:rsidRPr="00D75597">
        <w:rPr>
          <w:rFonts w:ascii="Times New Roman" w:hAnsi="Times New Roman" w:cs="Times New Roman"/>
          <w:spacing w:val="-3"/>
          <w:sz w:val="24"/>
          <w:szCs w:val="24"/>
        </w:rPr>
        <w:t xml:space="preserve"> </w:t>
      </w:r>
      <w:r w:rsidRPr="00D75597">
        <w:rPr>
          <w:rFonts w:ascii="Times New Roman" w:hAnsi="Times New Roman" w:cs="Times New Roman"/>
          <w:sz w:val="24"/>
          <w:szCs w:val="24"/>
        </w:rPr>
        <w:t>The</w:t>
      </w:r>
      <w:r w:rsidRPr="00D75597">
        <w:rPr>
          <w:rFonts w:ascii="Times New Roman" w:hAnsi="Times New Roman" w:cs="Times New Roman"/>
          <w:spacing w:val="-4"/>
          <w:sz w:val="24"/>
          <w:szCs w:val="24"/>
        </w:rPr>
        <w:t xml:space="preserve"> </w:t>
      </w:r>
      <w:r w:rsidRPr="00D75597">
        <w:rPr>
          <w:rFonts w:ascii="Times New Roman" w:hAnsi="Times New Roman" w:cs="Times New Roman"/>
          <w:sz w:val="24"/>
          <w:szCs w:val="24"/>
        </w:rPr>
        <w:t>Clery</w:t>
      </w:r>
      <w:r w:rsidRPr="00D75597">
        <w:rPr>
          <w:rFonts w:ascii="Times New Roman" w:hAnsi="Times New Roman" w:cs="Times New Roman"/>
          <w:spacing w:val="-3"/>
          <w:sz w:val="24"/>
          <w:szCs w:val="24"/>
        </w:rPr>
        <w:t xml:space="preserve"> </w:t>
      </w:r>
      <w:r w:rsidRPr="00D75597">
        <w:rPr>
          <w:rFonts w:ascii="Times New Roman" w:hAnsi="Times New Roman" w:cs="Times New Roman"/>
          <w:sz w:val="24"/>
          <w:szCs w:val="24"/>
        </w:rPr>
        <w:t>Act</w:t>
      </w:r>
      <w:r w:rsidRPr="00D75597">
        <w:rPr>
          <w:rFonts w:ascii="Times New Roman" w:hAnsi="Times New Roman" w:cs="Times New Roman"/>
          <w:spacing w:val="-3"/>
          <w:sz w:val="24"/>
          <w:szCs w:val="24"/>
        </w:rPr>
        <w:t xml:space="preserve"> </w:t>
      </w:r>
      <w:r w:rsidRPr="00D75597">
        <w:rPr>
          <w:rFonts w:ascii="Times New Roman" w:hAnsi="Times New Roman" w:cs="Times New Roman"/>
          <w:sz w:val="24"/>
          <w:szCs w:val="24"/>
        </w:rPr>
        <w:lastRenderedPageBreak/>
        <w:t>requires</w:t>
      </w:r>
      <w:r w:rsidRPr="00D75597">
        <w:rPr>
          <w:rFonts w:ascii="Times New Roman" w:hAnsi="Times New Roman" w:cs="Times New Roman"/>
          <w:spacing w:val="-3"/>
          <w:sz w:val="24"/>
          <w:szCs w:val="24"/>
        </w:rPr>
        <w:t xml:space="preserve"> </w:t>
      </w:r>
      <w:r w:rsidRPr="00D75597">
        <w:rPr>
          <w:rFonts w:ascii="Times New Roman" w:hAnsi="Times New Roman" w:cs="Times New Roman"/>
          <w:sz w:val="24"/>
          <w:szCs w:val="24"/>
        </w:rPr>
        <w:t>that</w:t>
      </w:r>
      <w:r w:rsidRPr="00D75597">
        <w:rPr>
          <w:rFonts w:ascii="Times New Roman" w:hAnsi="Times New Roman" w:cs="Times New Roman"/>
          <w:spacing w:val="-3"/>
          <w:sz w:val="24"/>
          <w:szCs w:val="24"/>
        </w:rPr>
        <w:t xml:space="preserve"> </w:t>
      </w:r>
      <w:r w:rsidRPr="00D75597">
        <w:rPr>
          <w:rFonts w:ascii="Times New Roman" w:hAnsi="Times New Roman" w:cs="Times New Roman"/>
          <w:sz w:val="24"/>
          <w:szCs w:val="24"/>
        </w:rPr>
        <w:t>the</w:t>
      </w:r>
      <w:r w:rsidRPr="00D75597">
        <w:rPr>
          <w:rFonts w:ascii="Times New Roman" w:hAnsi="Times New Roman" w:cs="Times New Roman"/>
          <w:spacing w:val="-4"/>
          <w:sz w:val="24"/>
          <w:szCs w:val="24"/>
        </w:rPr>
        <w:t xml:space="preserve"> </w:t>
      </w:r>
      <w:proofErr w:type="gramStart"/>
      <w:r w:rsidRPr="00D75597">
        <w:rPr>
          <w:rFonts w:ascii="Times New Roman" w:hAnsi="Times New Roman" w:cs="Times New Roman"/>
          <w:sz w:val="24"/>
          <w:szCs w:val="24"/>
        </w:rPr>
        <w:t>District</w:t>
      </w:r>
      <w:proofErr w:type="gramEnd"/>
      <w:r w:rsidRPr="00D75597">
        <w:rPr>
          <w:rFonts w:ascii="Times New Roman" w:hAnsi="Times New Roman" w:cs="Times New Roman"/>
          <w:spacing w:val="-3"/>
          <w:sz w:val="24"/>
          <w:szCs w:val="24"/>
        </w:rPr>
        <w:t xml:space="preserve"> </w:t>
      </w:r>
      <w:r w:rsidRPr="00D75597">
        <w:rPr>
          <w:rFonts w:ascii="Times New Roman" w:hAnsi="Times New Roman" w:cs="Times New Roman"/>
          <w:sz w:val="24"/>
          <w:szCs w:val="24"/>
        </w:rPr>
        <w:t>post</w:t>
      </w:r>
      <w:r w:rsidRPr="00D75597">
        <w:rPr>
          <w:rFonts w:ascii="Times New Roman" w:hAnsi="Times New Roman" w:cs="Times New Roman"/>
          <w:spacing w:val="-3"/>
          <w:sz w:val="24"/>
          <w:szCs w:val="24"/>
        </w:rPr>
        <w:t xml:space="preserve"> </w:t>
      </w:r>
      <w:r w:rsidRPr="00D75597">
        <w:rPr>
          <w:rFonts w:ascii="Times New Roman" w:hAnsi="Times New Roman" w:cs="Times New Roman"/>
          <w:sz w:val="24"/>
          <w:szCs w:val="24"/>
        </w:rPr>
        <w:t>an</w:t>
      </w:r>
      <w:r w:rsidRPr="00D75597">
        <w:rPr>
          <w:rFonts w:ascii="Times New Roman" w:hAnsi="Times New Roman" w:cs="Times New Roman"/>
          <w:spacing w:val="-1"/>
          <w:sz w:val="24"/>
          <w:szCs w:val="24"/>
        </w:rPr>
        <w:t xml:space="preserve"> </w:t>
      </w:r>
      <w:r w:rsidRPr="00D75597">
        <w:rPr>
          <w:rFonts w:ascii="Times New Roman" w:hAnsi="Times New Roman" w:cs="Times New Roman"/>
          <w:sz w:val="24"/>
          <w:szCs w:val="24"/>
        </w:rPr>
        <w:t>annual</w:t>
      </w:r>
      <w:r w:rsidRPr="00D75597">
        <w:rPr>
          <w:rFonts w:ascii="Times New Roman" w:hAnsi="Times New Roman" w:cs="Times New Roman"/>
          <w:spacing w:val="-3"/>
          <w:sz w:val="24"/>
          <w:szCs w:val="24"/>
        </w:rPr>
        <w:t xml:space="preserve"> </w:t>
      </w:r>
      <w:r w:rsidRPr="00D75597">
        <w:rPr>
          <w:rFonts w:ascii="Times New Roman" w:hAnsi="Times New Roman" w:cs="Times New Roman"/>
          <w:sz w:val="24"/>
          <w:szCs w:val="24"/>
        </w:rPr>
        <w:t>security</w:t>
      </w:r>
      <w:r w:rsidRPr="00D75597">
        <w:rPr>
          <w:rFonts w:ascii="Times New Roman" w:hAnsi="Times New Roman" w:cs="Times New Roman"/>
          <w:spacing w:val="-3"/>
          <w:sz w:val="24"/>
          <w:szCs w:val="24"/>
        </w:rPr>
        <w:t xml:space="preserve"> </w:t>
      </w:r>
      <w:r w:rsidRPr="00D75597">
        <w:rPr>
          <w:rFonts w:ascii="Times New Roman" w:hAnsi="Times New Roman" w:cs="Times New Roman"/>
          <w:sz w:val="24"/>
          <w:szCs w:val="24"/>
        </w:rPr>
        <w:t>report. This report is available on the homepage of the District and College websites.</w:t>
      </w:r>
    </w:p>
    <w:p w14:paraId="1D4F1EA6" w14:textId="77777777" w:rsidR="00D75597" w:rsidRPr="00D75597" w:rsidRDefault="00D75597" w:rsidP="00D75597">
      <w:pPr>
        <w:pStyle w:val="BodyText"/>
        <w:ind w:left="360" w:right="1232"/>
        <w:jc w:val="both"/>
        <w:rPr>
          <w:color w:val="00B050"/>
        </w:rPr>
      </w:pPr>
    </w:p>
    <w:p w14:paraId="66A35B77" w14:textId="77777777" w:rsidR="00D75597" w:rsidRPr="00D75597" w:rsidRDefault="00D75597" w:rsidP="00D75597">
      <w:pPr>
        <w:pStyle w:val="BodyText"/>
        <w:ind w:left="360" w:right="1232"/>
        <w:jc w:val="both"/>
        <w:rPr>
          <w:color w:val="FF0000"/>
        </w:rPr>
      </w:pPr>
      <w:r w:rsidRPr="00D75597">
        <w:rPr>
          <w:color w:val="FF0000"/>
        </w:rPr>
        <w:t>Section 5. DISTRICT &amp; COLLEGE SAFETY</w:t>
      </w:r>
    </w:p>
    <w:p w14:paraId="23F8C86A" w14:textId="77777777" w:rsidR="00D75597" w:rsidRPr="00D75597" w:rsidRDefault="00D75597" w:rsidP="00D75597">
      <w:pPr>
        <w:pStyle w:val="BodyText"/>
        <w:ind w:right="1232"/>
        <w:jc w:val="both"/>
        <w:rPr>
          <w:color w:val="FF0000"/>
        </w:rPr>
      </w:pPr>
    </w:p>
    <w:p w14:paraId="1A2D4601" w14:textId="77777777" w:rsidR="00D75597" w:rsidRPr="00D75597" w:rsidRDefault="00D75597" w:rsidP="00D75597">
      <w:pPr>
        <w:pStyle w:val="BodyText"/>
        <w:ind w:left="720" w:right="1232"/>
        <w:jc w:val="both"/>
        <w:rPr>
          <w:color w:val="FF0000"/>
        </w:rPr>
      </w:pPr>
      <w:r w:rsidRPr="00D75597">
        <w:rPr>
          <w:color w:val="FF0000"/>
        </w:rPr>
        <w:t>To ensure the safety and security of the district, the colleges, and people on the various campuses, students who have been suspended from:</w:t>
      </w:r>
    </w:p>
    <w:p w14:paraId="55E35061" w14:textId="77777777" w:rsidR="00D75597" w:rsidRPr="00D75597" w:rsidRDefault="00D75597" w:rsidP="00D75597">
      <w:pPr>
        <w:pStyle w:val="BodyText"/>
        <w:ind w:left="720" w:right="1232"/>
        <w:jc w:val="both"/>
        <w:rPr>
          <w:color w:val="FF0000"/>
        </w:rPr>
      </w:pPr>
    </w:p>
    <w:p w14:paraId="0C8F860A" w14:textId="77777777" w:rsidR="00D75597" w:rsidRPr="00D75597" w:rsidRDefault="00D75597" w:rsidP="00D75597">
      <w:pPr>
        <w:pStyle w:val="BodyText"/>
        <w:numPr>
          <w:ilvl w:val="0"/>
          <w:numId w:val="4"/>
        </w:numPr>
        <w:ind w:right="1232"/>
        <w:jc w:val="both"/>
        <w:rPr>
          <w:color w:val="FF0000"/>
        </w:rPr>
      </w:pPr>
      <w:r w:rsidRPr="00D75597">
        <w:rPr>
          <w:color w:val="FF0000"/>
        </w:rPr>
        <w:t>Two (2) colleges will be expelled from attending any college in the district for at least one (1) year and must follow district administrative regulations to return.</w:t>
      </w:r>
    </w:p>
    <w:p w14:paraId="7915D737" w14:textId="77777777" w:rsidR="00D75597" w:rsidRPr="00D75597" w:rsidRDefault="00D75597" w:rsidP="00D75597">
      <w:pPr>
        <w:pStyle w:val="BodyText"/>
        <w:ind w:left="1224" w:right="1232"/>
        <w:jc w:val="both"/>
        <w:rPr>
          <w:color w:val="FF0000"/>
        </w:rPr>
      </w:pPr>
    </w:p>
    <w:p w14:paraId="55EE51EA" w14:textId="77777777" w:rsidR="00D75597" w:rsidRPr="00D75597" w:rsidRDefault="00D75597" w:rsidP="00D75597">
      <w:pPr>
        <w:pStyle w:val="BodyText"/>
        <w:numPr>
          <w:ilvl w:val="0"/>
          <w:numId w:val="4"/>
        </w:numPr>
        <w:ind w:right="1232"/>
        <w:jc w:val="both"/>
        <w:rPr>
          <w:color w:val="FF0000"/>
        </w:rPr>
      </w:pPr>
      <w:r w:rsidRPr="00D75597">
        <w:rPr>
          <w:color w:val="FF0000"/>
        </w:rPr>
        <w:t>Three (3) colleges will be immediately expelled indefinitely and must follow district administrative regulations to return.</w:t>
      </w:r>
    </w:p>
    <w:p w14:paraId="3904BE51" w14:textId="77777777" w:rsidR="00D75597" w:rsidRPr="00D75597" w:rsidRDefault="00D75597" w:rsidP="00D75597">
      <w:pPr>
        <w:pStyle w:val="Heading1"/>
        <w:spacing w:before="0" w:after="0" w:line="240" w:lineRule="auto"/>
        <w:ind w:right="180" w:hanging="2"/>
        <w:rPr>
          <w:rFonts w:ascii="Times New Roman" w:hAnsi="Times New Roman" w:cs="Times New Roman"/>
        </w:rPr>
      </w:pPr>
    </w:p>
    <w:p w14:paraId="59D27E03" w14:textId="77777777" w:rsidR="003822B0" w:rsidRDefault="003822B0">
      <w:pPr>
        <w:rPr>
          <w:rFonts w:ascii="Times New Roman" w:hAnsi="Times New Roman" w:cs="Times New Roman"/>
          <w:sz w:val="24"/>
          <w:szCs w:val="24"/>
        </w:rPr>
      </w:pPr>
      <w:r>
        <w:rPr>
          <w:rFonts w:ascii="Times New Roman" w:hAnsi="Times New Roman" w:cs="Times New Roman"/>
          <w:sz w:val="24"/>
          <w:szCs w:val="24"/>
        </w:rPr>
        <w:br w:type="page"/>
      </w:r>
    </w:p>
    <w:p w14:paraId="345FD3D6" w14:textId="2C79DAFA" w:rsidR="00D75597" w:rsidRPr="00D75597" w:rsidRDefault="00D75597" w:rsidP="00D75597">
      <w:pPr>
        <w:spacing w:after="0" w:line="240" w:lineRule="auto"/>
        <w:ind w:right="180"/>
        <w:jc w:val="center"/>
        <w:outlineLvl w:val="0"/>
        <w:rPr>
          <w:rFonts w:ascii="Times New Roman" w:hAnsi="Times New Roman" w:cs="Times New Roman"/>
          <w:sz w:val="24"/>
          <w:szCs w:val="24"/>
        </w:rPr>
      </w:pPr>
      <w:r w:rsidRPr="00D75597">
        <w:rPr>
          <w:rFonts w:ascii="Times New Roman" w:hAnsi="Times New Roman" w:cs="Times New Roman"/>
          <w:sz w:val="24"/>
          <w:szCs w:val="24"/>
        </w:rPr>
        <w:lastRenderedPageBreak/>
        <w:t>ARTICLE</w:t>
      </w:r>
      <w:r w:rsidRPr="00D75597">
        <w:rPr>
          <w:rFonts w:ascii="Times New Roman" w:hAnsi="Times New Roman" w:cs="Times New Roman"/>
          <w:spacing w:val="-15"/>
          <w:sz w:val="24"/>
          <w:szCs w:val="24"/>
        </w:rPr>
        <w:t xml:space="preserve"> </w:t>
      </w:r>
      <w:r>
        <w:rPr>
          <w:rFonts w:ascii="Times New Roman" w:hAnsi="Times New Roman" w:cs="Times New Roman"/>
          <w:sz w:val="24"/>
          <w:szCs w:val="24"/>
        </w:rPr>
        <w:t>12</w:t>
      </w:r>
    </w:p>
    <w:p w14:paraId="5B4E7967" w14:textId="1DDA646F" w:rsidR="00D75597" w:rsidRPr="00D75597" w:rsidRDefault="00D75597" w:rsidP="00D75597">
      <w:pPr>
        <w:spacing w:after="0" w:line="240" w:lineRule="auto"/>
        <w:ind w:right="180"/>
        <w:jc w:val="center"/>
        <w:outlineLvl w:val="0"/>
        <w:rPr>
          <w:rFonts w:ascii="Times New Roman" w:hAnsi="Times New Roman" w:cs="Times New Roman"/>
          <w:sz w:val="24"/>
          <w:szCs w:val="24"/>
        </w:rPr>
      </w:pPr>
      <w:r>
        <w:rPr>
          <w:rFonts w:ascii="Times New Roman" w:hAnsi="Times New Roman" w:cs="Times New Roman"/>
          <w:spacing w:val="-2"/>
          <w:sz w:val="24"/>
          <w:szCs w:val="24"/>
        </w:rPr>
        <w:t>FACULTY RIGHTS</w:t>
      </w:r>
    </w:p>
    <w:p w14:paraId="1778F240" w14:textId="77777777" w:rsidR="00D75597" w:rsidRDefault="00D75597" w:rsidP="00D75597">
      <w:pPr>
        <w:pStyle w:val="BodyText"/>
        <w:ind w:left="360" w:right="180"/>
        <w:rPr>
          <w:color w:val="FF0000"/>
        </w:rPr>
      </w:pPr>
    </w:p>
    <w:p w14:paraId="0B1F2FBE" w14:textId="77777777" w:rsidR="00D75597" w:rsidRDefault="00D75597" w:rsidP="00D75597">
      <w:pPr>
        <w:pStyle w:val="BodyText"/>
        <w:ind w:left="360" w:right="180"/>
        <w:rPr>
          <w:color w:val="FF0000"/>
        </w:rPr>
      </w:pPr>
    </w:p>
    <w:p w14:paraId="4DF06CD8" w14:textId="15F24A75" w:rsidR="00D75597" w:rsidRPr="00D75597" w:rsidRDefault="00D75597" w:rsidP="00D75597">
      <w:pPr>
        <w:pStyle w:val="BodyText"/>
        <w:ind w:left="360" w:right="180"/>
        <w:rPr>
          <w:color w:val="FF0000"/>
        </w:rPr>
      </w:pPr>
      <w:r w:rsidRPr="00D75597">
        <w:rPr>
          <w:color w:val="FF0000"/>
        </w:rPr>
        <w:t>Section</w:t>
      </w:r>
      <w:r w:rsidRPr="00D75597">
        <w:rPr>
          <w:color w:val="FF0000"/>
          <w:spacing w:val="-2"/>
        </w:rPr>
        <w:t xml:space="preserve"> </w:t>
      </w:r>
      <w:r w:rsidRPr="00D75597">
        <w:rPr>
          <w:color w:val="FF0000"/>
        </w:rPr>
        <w:t>___.</w:t>
      </w:r>
      <w:r w:rsidRPr="00D75597">
        <w:rPr>
          <w:color w:val="FF0000"/>
          <w:spacing w:val="55"/>
        </w:rPr>
        <w:t xml:space="preserve"> </w:t>
      </w:r>
      <w:r w:rsidRPr="00D75597">
        <w:rPr>
          <w:color w:val="FF0000"/>
        </w:rPr>
        <w:t>ACADEMIC FREEDOM:</w:t>
      </w:r>
    </w:p>
    <w:p w14:paraId="1B8C864B" w14:textId="77777777" w:rsidR="00D75597" w:rsidRPr="00D75597" w:rsidRDefault="00D75597" w:rsidP="00D75597">
      <w:pPr>
        <w:pStyle w:val="BodyText"/>
        <w:ind w:left="360" w:right="180"/>
        <w:rPr>
          <w:color w:val="FF0000"/>
        </w:rPr>
      </w:pPr>
    </w:p>
    <w:p w14:paraId="7908AD54" w14:textId="77777777" w:rsidR="00D75597" w:rsidRPr="00D75597" w:rsidRDefault="00D75597" w:rsidP="00D75597">
      <w:pPr>
        <w:pStyle w:val="BodyText"/>
        <w:ind w:left="720" w:right="180"/>
        <w:jc w:val="both"/>
        <w:rPr>
          <w:color w:val="FF0000"/>
        </w:rPr>
      </w:pPr>
      <w:r w:rsidRPr="00D75597">
        <w:rPr>
          <w:color w:val="FF0000"/>
        </w:rPr>
        <w:t xml:space="preserve">The faculty of State Center Community College District (SCCCD, or “the </w:t>
      </w:r>
      <w:proofErr w:type="gramStart"/>
      <w:r w:rsidRPr="00D75597">
        <w:rPr>
          <w:color w:val="FF0000"/>
        </w:rPr>
        <w:t>District</w:t>
      </w:r>
      <w:proofErr w:type="gramEnd"/>
      <w:r w:rsidRPr="00D75597">
        <w:rPr>
          <w:color w:val="FF0000"/>
        </w:rPr>
        <w:t xml:space="preserve">”) have the right to academic freedom in higher education. Faculty members in SCCCD are defined as all faculty—full-time, tenured, probationary, temporary, part-time, and emergency hired; faculty members </w:t>
      </w:r>
      <w:proofErr w:type="gramStart"/>
      <w:r w:rsidRPr="00D75597">
        <w:rPr>
          <w:color w:val="FF0000"/>
        </w:rPr>
        <w:t>includes</w:t>
      </w:r>
      <w:proofErr w:type="gramEnd"/>
      <w:r w:rsidRPr="00D75597">
        <w:rPr>
          <w:color w:val="FF0000"/>
        </w:rPr>
        <w:t>, but is not limited to, instructors, librarians, counselors, coaches, and any other group ascribed the title of certificated faculty within the District.</w:t>
      </w:r>
    </w:p>
    <w:p w14:paraId="5CEE77A9" w14:textId="77777777" w:rsidR="00D75597" w:rsidRPr="00D75597" w:rsidRDefault="00D75597" w:rsidP="00D75597">
      <w:pPr>
        <w:pStyle w:val="BodyText"/>
        <w:ind w:left="720" w:right="180"/>
        <w:jc w:val="both"/>
        <w:rPr>
          <w:color w:val="FF0000"/>
        </w:rPr>
      </w:pPr>
    </w:p>
    <w:p w14:paraId="437169E2" w14:textId="14C38960" w:rsidR="00D75597" w:rsidRPr="00D75597" w:rsidRDefault="00D75597" w:rsidP="00D75597">
      <w:pPr>
        <w:pStyle w:val="BodyText"/>
        <w:ind w:left="720" w:right="180"/>
        <w:jc w:val="both"/>
        <w:rPr>
          <w:color w:val="FF0000"/>
        </w:rPr>
      </w:pPr>
      <w:r w:rsidRPr="00D75597">
        <w:rPr>
          <w:color w:val="FF0000"/>
        </w:rPr>
        <w:t xml:space="preserve">The </w:t>
      </w:r>
      <w:proofErr w:type="gramStart"/>
      <w:r w:rsidRPr="00D75597">
        <w:rPr>
          <w:color w:val="FF0000"/>
        </w:rPr>
        <w:t>District</w:t>
      </w:r>
      <w:proofErr w:type="gramEnd"/>
      <w:r w:rsidRPr="00D75597">
        <w:rPr>
          <w:color w:val="FF0000"/>
        </w:rPr>
        <w:t xml:space="preserve"> and faculty agree that academic freedom is an essential component in the fulfillment of the educational mission of this District. It is the goal of both faculty and the SCCCD to promote mutual respect and </w:t>
      </w:r>
      <w:proofErr w:type="gramStart"/>
      <w:r w:rsidRPr="00D75597">
        <w:rPr>
          <w:color w:val="FF0000"/>
        </w:rPr>
        <w:t>understanding, and</w:t>
      </w:r>
      <w:proofErr w:type="gramEnd"/>
      <w:r w:rsidRPr="00D75597">
        <w:rPr>
          <w:color w:val="FF0000"/>
        </w:rPr>
        <w:t xml:space="preserve"> ensure that both faculty and students can express views, conduct work, and seek truth within an inclusive culture of honesty and integrity. Understanding this, faculty of SCC</w:t>
      </w:r>
      <w:r w:rsidR="003822B0">
        <w:rPr>
          <w:color w:val="FF0000"/>
        </w:rPr>
        <w:t>C</w:t>
      </w:r>
      <w:r w:rsidRPr="00D75597">
        <w:rPr>
          <w:color w:val="FF0000"/>
        </w:rPr>
        <w:t>D claim the right of academic freedom to:</w:t>
      </w:r>
    </w:p>
    <w:p w14:paraId="70F7D49F" w14:textId="77777777" w:rsidR="00D75597" w:rsidRPr="00D75597" w:rsidRDefault="00D75597" w:rsidP="00D75597">
      <w:pPr>
        <w:pStyle w:val="BodyText"/>
        <w:numPr>
          <w:ilvl w:val="0"/>
          <w:numId w:val="1"/>
        </w:numPr>
        <w:ind w:right="180"/>
        <w:jc w:val="both"/>
        <w:rPr>
          <w:color w:val="FF0000"/>
        </w:rPr>
      </w:pPr>
      <w:r w:rsidRPr="00D75597">
        <w:rPr>
          <w:color w:val="FF0000"/>
        </w:rPr>
        <w:t>Study, investigate, and present diverse and controversial material, issues, and knowledge associated with their field</w:t>
      </w:r>
    </w:p>
    <w:p w14:paraId="6EA4C993" w14:textId="77777777" w:rsidR="00D75597" w:rsidRPr="00D75597" w:rsidRDefault="00D75597" w:rsidP="00D75597">
      <w:pPr>
        <w:pStyle w:val="BodyText"/>
        <w:numPr>
          <w:ilvl w:val="0"/>
          <w:numId w:val="1"/>
        </w:numPr>
        <w:ind w:right="180"/>
        <w:rPr>
          <w:color w:val="FF0000"/>
        </w:rPr>
      </w:pPr>
      <w:r w:rsidRPr="00D75597">
        <w:rPr>
          <w:color w:val="FF0000"/>
        </w:rPr>
        <w:t>Choose diverse and controversial materials, methods, approaches, content, and technology for their assigned curriculum or field</w:t>
      </w:r>
    </w:p>
    <w:p w14:paraId="42D6094F" w14:textId="77777777" w:rsidR="00D75597" w:rsidRPr="00D75597" w:rsidRDefault="00D75597" w:rsidP="00D75597">
      <w:pPr>
        <w:pStyle w:val="BodyText"/>
        <w:numPr>
          <w:ilvl w:val="0"/>
          <w:numId w:val="1"/>
        </w:numPr>
        <w:ind w:right="180"/>
        <w:rPr>
          <w:color w:val="FF0000"/>
        </w:rPr>
      </w:pPr>
      <w:r w:rsidRPr="00D75597">
        <w:rPr>
          <w:color w:val="FF0000"/>
        </w:rPr>
        <w:t xml:space="preserve">Professionally engage with students, within and outside the classroom, regarding </w:t>
      </w:r>
      <w:proofErr w:type="gramStart"/>
      <w:r w:rsidRPr="00D75597">
        <w:rPr>
          <w:color w:val="FF0000"/>
        </w:rPr>
        <w:t>matter</w:t>
      </w:r>
      <w:proofErr w:type="gramEnd"/>
      <w:r w:rsidRPr="00D75597">
        <w:rPr>
          <w:color w:val="FF0000"/>
        </w:rPr>
        <w:t xml:space="preserve"> deemed necessary for promoting student success</w:t>
      </w:r>
    </w:p>
    <w:p w14:paraId="282FEDBF" w14:textId="77777777" w:rsidR="00D75597" w:rsidRPr="00D75597" w:rsidRDefault="00D75597" w:rsidP="00D75597">
      <w:pPr>
        <w:pStyle w:val="BodyText"/>
        <w:numPr>
          <w:ilvl w:val="0"/>
          <w:numId w:val="1"/>
        </w:numPr>
        <w:ind w:right="180"/>
        <w:rPr>
          <w:color w:val="FF0000"/>
        </w:rPr>
      </w:pPr>
      <w:r w:rsidRPr="00D75597">
        <w:rPr>
          <w:color w:val="FF0000"/>
        </w:rPr>
        <w:t xml:space="preserve">Explore </w:t>
      </w:r>
      <w:proofErr w:type="gramStart"/>
      <w:r w:rsidRPr="00D75597">
        <w:rPr>
          <w:color w:val="FF0000"/>
        </w:rPr>
        <w:t>any and all</w:t>
      </w:r>
      <w:proofErr w:type="gramEnd"/>
      <w:r w:rsidRPr="00D75597">
        <w:rPr>
          <w:color w:val="FF0000"/>
        </w:rPr>
        <w:t xml:space="preserve"> avenues of scholarship, research, and creative expression, and publish the results of such work</w:t>
      </w:r>
    </w:p>
    <w:p w14:paraId="51C08E41" w14:textId="77777777" w:rsidR="00D75597" w:rsidRPr="00D75597" w:rsidRDefault="00D75597" w:rsidP="00D75597">
      <w:pPr>
        <w:pStyle w:val="BodyText"/>
        <w:numPr>
          <w:ilvl w:val="0"/>
          <w:numId w:val="1"/>
        </w:numPr>
        <w:ind w:right="180"/>
        <w:rPr>
          <w:color w:val="FF0000"/>
        </w:rPr>
      </w:pPr>
      <w:r w:rsidRPr="00D75597">
        <w:rPr>
          <w:color w:val="FF0000"/>
        </w:rPr>
        <w:t>Express, with and among students, faculty, staff, and administrators, differences of opinion about academic matters, college plans or policies, and administrative decisions, without fear of retaliation</w:t>
      </w:r>
    </w:p>
    <w:p w14:paraId="631E3398" w14:textId="77777777" w:rsidR="00D75597" w:rsidRPr="00D75597" w:rsidRDefault="00D75597" w:rsidP="00D75597">
      <w:pPr>
        <w:pStyle w:val="BodyText"/>
        <w:numPr>
          <w:ilvl w:val="0"/>
          <w:numId w:val="1"/>
        </w:numPr>
        <w:ind w:right="180"/>
        <w:rPr>
          <w:color w:val="FF0000"/>
        </w:rPr>
      </w:pPr>
      <w:r w:rsidRPr="00D75597">
        <w:rPr>
          <w:color w:val="FF0000"/>
        </w:rPr>
        <w:t>Critique and advocate for changes to institutional policies or decisions, without fear of retaliation</w:t>
      </w:r>
    </w:p>
    <w:p w14:paraId="18AE4236" w14:textId="77777777" w:rsidR="00D75597" w:rsidRPr="00D75597" w:rsidRDefault="00D75597" w:rsidP="00D75597">
      <w:pPr>
        <w:pStyle w:val="BodyText"/>
        <w:numPr>
          <w:ilvl w:val="0"/>
          <w:numId w:val="1"/>
        </w:numPr>
        <w:ind w:right="180"/>
        <w:rPr>
          <w:color w:val="FF0000"/>
        </w:rPr>
      </w:pPr>
      <w:r w:rsidRPr="00D75597">
        <w:rPr>
          <w:color w:val="FF0000"/>
        </w:rPr>
        <w:t>Assess and grade student work and progress without interference, outside influence, or retaliation</w:t>
      </w:r>
    </w:p>
    <w:p w14:paraId="702ECBFC" w14:textId="77777777" w:rsidR="00D75597" w:rsidRPr="00D75597" w:rsidRDefault="00D75597" w:rsidP="00D75597">
      <w:pPr>
        <w:pStyle w:val="BodyText"/>
        <w:numPr>
          <w:ilvl w:val="0"/>
          <w:numId w:val="1"/>
        </w:numPr>
        <w:ind w:right="180"/>
        <w:rPr>
          <w:color w:val="FF0000"/>
        </w:rPr>
      </w:pPr>
      <w:r w:rsidRPr="00D75597">
        <w:rPr>
          <w:color w:val="FF0000"/>
        </w:rPr>
        <w:t>Assess, revise, update, and experiment with their current practices and pedagogy to foster innovative approaches to student success, without interference, outside influence, or retaliation</w:t>
      </w:r>
    </w:p>
    <w:p w14:paraId="4E546F7E" w14:textId="77777777" w:rsidR="00D75597" w:rsidRPr="0092459F" w:rsidRDefault="00D75597" w:rsidP="00D75597">
      <w:pPr>
        <w:pStyle w:val="BodyText"/>
        <w:numPr>
          <w:ilvl w:val="0"/>
          <w:numId w:val="1"/>
        </w:numPr>
        <w:ind w:right="180"/>
        <w:rPr>
          <w:color w:val="FF0000"/>
        </w:rPr>
      </w:pPr>
      <w:r w:rsidRPr="00D75597">
        <w:rPr>
          <w:color w:val="FF0000"/>
        </w:rPr>
        <w:t>Engage in discourse as a private citizen without fear of institutional discipline,</w:t>
      </w:r>
      <w:r w:rsidRPr="0092459F">
        <w:rPr>
          <w:color w:val="FF0000"/>
        </w:rPr>
        <w:t xml:space="preserve"> when the faculty is not acting or speaking for the College as a whole</w:t>
      </w:r>
    </w:p>
    <w:p w14:paraId="184612D0" w14:textId="77777777" w:rsidR="00D75597" w:rsidRPr="0092459F" w:rsidRDefault="00D75597" w:rsidP="00D75597">
      <w:pPr>
        <w:pStyle w:val="BodyText"/>
        <w:spacing w:before="33"/>
        <w:ind w:left="720" w:right="180"/>
        <w:rPr>
          <w:color w:val="FF0000"/>
        </w:rPr>
      </w:pPr>
      <w:r w:rsidRPr="0092459F">
        <w:rPr>
          <w:color w:val="FF0000"/>
        </w:rPr>
        <w:t>The faculty of SCCCD agree to and affirm this statement on the principles of academic freedom. The faculty of the SCCCD direct further attention to Administrative Regulation (AR) and Board Policy (BP) 4030 (“Academic Freedom”) for considerations not covered within this statement. So long as a faculty member is following the law, the Course Outline of Record for their assigned course, their respective employment contracts, and the BPs and ARs of the SCCCD, a faculty member of this District is afforded full academic freedom described herein.</w:t>
      </w:r>
    </w:p>
    <w:p w14:paraId="534C6777" w14:textId="77777777" w:rsidR="00D75597" w:rsidRDefault="00D75597" w:rsidP="00D75597">
      <w:pPr>
        <w:pStyle w:val="BodyText"/>
        <w:spacing w:before="12"/>
        <w:ind w:left="360" w:right="180"/>
      </w:pPr>
    </w:p>
    <w:p w14:paraId="352A1905" w14:textId="77777777" w:rsidR="00D75597" w:rsidRPr="008074A2" w:rsidRDefault="00D75597" w:rsidP="00D75597">
      <w:pPr>
        <w:pStyle w:val="BodyText"/>
        <w:spacing w:before="12"/>
        <w:ind w:left="360" w:right="180"/>
      </w:pPr>
      <w:r w:rsidRPr="008074A2">
        <w:t>Section</w:t>
      </w:r>
      <w:r w:rsidRPr="008074A2">
        <w:rPr>
          <w:spacing w:val="-2"/>
        </w:rPr>
        <w:t xml:space="preserve"> </w:t>
      </w:r>
      <w:r w:rsidRPr="008074A2">
        <w:t>1.</w:t>
      </w:r>
      <w:r w:rsidRPr="008074A2">
        <w:rPr>
          <w:spacing w:val="55"/>
        </w:rPr>
        <w:t xml:space="preserve"> </w:t>
      </w:r>
      <w:r w:rsidRPr="0092459F">
        <w:rPr>
          <w:color w:val="FF0000"/>
        </w:rPr>
        <w:t xml:space="preserve">CONSULTATION </w:t>
      </w:r>
      <w:r>
        <w:rPr>
          <w:strike/>
          <w:color w:val="FF0000"/>
        </w:rPr>
        <w:t>F</w:t>
      </w:r>
      <w:r w:rsidRPr="0092459F">
        <w:rPr>
          <w:strike/>
          <w:color w:val="FF0000"/>
        </w:rPr>
        <w:t>ACULTY</w:t>
      </w:r>
      <w:r w:rsidRPr="0092459F">
        <w:rPr>
          <w:strike/>
          <w:color w:val="FF0000"/>
          <w:spacing w:val="-2"/>
        </w:rPr>
        <w:t xml:space="preserve"> RIGHTS</w:t>
      </w:r>
      <w:r w:rsidRPr="008074A2">
        <w:rPr>
          <w:spacing w:val="-2"/>
        </w:rPr>
        <w:t>:</w:t>
      </w:r>
    </w:p>
    <w:p w14:paraId="2B0EB806" w14:textId="77777777" w:rsidR="00D75597" w:rsidRDefault="00D75597" w:rsidP="00D75597">
      <w:pPr>
        <w:pStyle w:val="BodyText"/>
        <w:ind w:right="180"/>
        <w:jc w:val="both"/>
      </w:pPr>
    </w:p>
    <w:p w14:paraId="6EB68489" w14:textId="77777777" w:rsidR="00D75597" w:rsidRDefault="00D75597" w:rsidP="00D75597">
      <w:pPr>
        <w:pStyle w:val="BodyText"/>
        <w:ind w:left="720" w:right="180"/>
        <w:jc w:val="both"/>
        <w:rPr>
          <w:spacing w:val="-2"/>
        </w:rPr>
      </w:pPr>
      <w:r w:rsidRPr="008074A2">
        <w:t>Individual unit members have the right of consultation with the immediate supervisor on matters relating</w:t>
      </w:r>
      <w:r w:rsidRPr="008074A2">
        <w:rPr>
          <w:spacing w:val="-3"/>
        </w:rPr>
        <w:t xml:space="preserve"> </w:t>
      </w:r>
      <w:r w:rsidRPr="008074A2">
        <w:t>to</w:t>
      </w:r>
      <w:r w:rsidRPr="008074A2">
        <w:rPr>
          <w:spacing w:val="-3"/>
        </w:rPr>
        <w:t xml:space="preserve"> </w:t>
      </w:r>
      <w:r w:rsidRPr="008074A2">
        <w:t>the</w:t>
      </w:r>
      <w:r w:rsidRPr="008074A2">
        <w:rPr>
          <w:spacing w:val="-2"/>
        </w:rPr>
        <w:t xml:space="preserve"> </w:t>
      </w:r>
      <w:r w:rsidRPr="008074A2">
        <w:t>unit</w:t>
      </w:r>
      <w:r w:rsidRPr="008074A2">
        <w:rPr>
          <w:spacing w:val="-3"/>
        </w:rPr>
        <w:t xml:space="preserve"> </w:t>
      </w:r>
      <w:r w:rsidRPr="008074A2">
        <w:t>members'</w:t>
      </w:r>
      <w:r w:rsidRPr="008074A2">
        <w:rPr>
          <w:spacing w:val="-3"/>
        </w:rPr>
        <w:t xml:space="preserve"> </w:t>
      </w:r>
      <w:r w:rsidRPr="008074A2">
        <w:t>teaching</w:t>
      </w:r>
      <w:r w:rsidRPr="008074A2">
        <w:rPr>
          <w:spacing w:val="-1"/>
        </w:rPr>
        <w:t xml:space="preserve"> </w:t>
      </w:r>
      <w:r w:rsidRPr="008074A2">
        <w:t>assignment,</w:t>
      </w:r>
      <w:r w:rsidRPr="008074A2">
        <w:rPr>
          <w:spacing w:val="-3"/>
        </w:rPr>
        <w:t xml:space="preserve"> </w:t>
      </w:r>
      <w:r w:rsidRPr="008074A2">
        <w:t>instructional</w:t>
      </w:r>
      <w:r w:rsidRPr="008074A2">
        <w:rPr>
          <w:spacing w:val="-3"/>
        </w:rPr>
        <w:t xml:space="preserve"> </w:t>
      </w:r>
      <w:r w:rsidRPr="008074A2">
        <w:t>program</w:t>
      </w:r>
      <w:r w:rsidRPr="008074A2">
        <w:rPr>
          <w:spacing w:val="-3"/>
        </w:rPr>
        <w:t xml:space="preserve"> </w:t>
      </w:r>
      <w:r w:rsidRPr="008074A2">
        <w:t>changes,</w:t>
      </w:r>
      <w:r w:rsidRPr="008074A2">
        <w:rPr>
          <w:spacing w:val="-3"/>
        </w:rPr>
        <w:t xml:space="preserve"> </w:t>
      </w:r>
      <w:r w:rsidRPr="008074A2">
        <w:t>analysis</w:t>
      </w:r>
      <w:r w:rsidRPr="008074A2">
        <w:rPr>
          <w:spacing w:val="-3"/>
        </w:rPr>
        <w:t xml:space="preserve"> </w:t>
      </w:r>
      <w:r w:rsidRPr="008074A2">
        <w:t xml:space="preserve">and/or evaluation of instructional programs, and the educational direction of their department and </w:t>
      </w:r>
      <w:r w:rsidRPr="008074A2">
        <w:rPr>
          <w:spacing w:val="-2"/>
        </w:rPr>
        <w:t>institution.</w:t>
      </w:r>
    </w:p>
    <w:p w14:paraId="6B076B1C" w14:textId="77777777" w:rsidR="00D75597" w:rsidRPr="0092459F" w:rsidRDefault="00D75597" w:rsidP="00D75597">
      <w:pPr>
        <w:pStyle w:val="BodyText"/>
        <w:numPr>
          <w:ilvl w:val="0"/>
          <w:numId w:val="2"/>
        </w:numPr>
        <w:spacing w:before="1"/>
        <w:ind w:right="360"/>
        <w:rPr>
          <w:color w:val="FF0000"/>
        </w:rPr>
      </w:pPr>
      <w:r>
        <w:rPr>
          <w:spacing w:val="-2"/>
        </w:rPr>
        <w:t xml:space="preserve">Grants: </w:t>
      </w:r>
      <w:r w:rsidRPr="000A6F04">
        <w:rPr>
          <w:color w:val="FF0000"/>
        </w:rPr>
        <w:t xml:space="preserve">For all grant proposals, faculty will be consulted during the development process and provide documentation to ensure methodology for implementation related to faculty matters, including but not limited to instructional and/or student services, are protected and appropriately implemented. </w:t>
      </w:r>
      <w:proofErr w:type="gramStart"/>
      <w:r w:rsidRPr="000A6F04">
        <w:rPr>
          <w:color w:val="FF0000"/>
        </w:rPr>
        <w:t>Consulting</w:t>
      </w:r>
      <w:proofErr w:type="gramEnd"/>
      <w:r w:rsidRPr="000A6F04">
        <w:rPr>
          <w:color w:val="FF0000"/>
        </w:rPr>
        <w:t xml:space="preserve"> faculty in the development process is intended to ensure grants are being proposed/approved for submission are supported by faculty to be more effectively implemented if awarded. </w:t>
      </w:r>
    </w:p>
    <w:p w14:paraId="16A50E61" w14:textId="77777777" w:rsidR="00D75597" w:rsidRDefault="00D75597" w:rsidP="00D75597">
      <w:pPr>
        <w:pStyle w:val="BodyText"/>
        <w:ind w:right="180"/>
        <w:jc w:val="both"/>
      </w:pPr>
    </w:p>
    <w:p w14:paraId="552566CB" w14:textId="77777777" w:rsidR="00D75597" w:rsidRPr="008074A2" w:rsidRDefault="00D75597" w:rsidP="00D75597">
      <w:pPr>
        <w:pStyle w:val="BodyText"/>
        <w:ind w:left="360" w:right="180"/>
        <w:jc w:val="both"/>
      </w:pPr>
      <w:r w:rsidRPr="008074A2">
        <w:t>Section</w:t>
      </w:r>
      <w:r w:rsidRPr="008074A2">
        <w:rPr>
          <w:spacing w:val="-1"/>
        </w:rPr>
        <w:t xml:space="preserve"> </w:t>
      </w:r>
      <w:r w:rsidRPr="008074A2">
        <w:t>2.</w:t>
      </w:r>
      <w:r w:rsidRPr="008074A2">
        <w:rPr>
          <w:spacing w:val="58"/>
        </w:rPr>
        <w:t xml:space="preserve"> </w:t>
      </w:r>
      <w:r w:rsidRPr="008074A2">
        <w:t>USE</w:t>
      </w:r>
      <w:r w:rsidRPr="008074A2">
        <w:rPr>
          <w:spacing w:val="-2"/>
        </w:rPr>
        <w:t xml:space="preserve"> </w:t>
      </w:r>
      <w:r w:rsidRPr="008074A2">
        <w:t>OF</w:t>
      </w:r>
      <w:r w:rsidRPr="008074A2">
        <w:rPr>
          <w:spacing w:val="-2"/>
        </w:rPr>
        <w:t xml:space="preserve"> FACILITIES:</w:t>
      </w:r>
    </w:p>
    <w:p w14:paraId="16E5657F" w14:textId="77777777" w:rsidR="00D75597" w:rsidRPr="008074A2" w:rsidRDefault="00D75597" w:rsidP="00D75597">
      <w:pPr>
        <w:pStyle w:val="BodyText"/>
        <w:spacing w:before="14"/>
        <w:ind w:right="180"/>
      </w:pPr>
    </w:p>
    <w:p w14:paraId="79737441" w14:textId="77777777" w:rsidR="00D75597" w:rsidRPr="008074A2" w:rsidRDefault="00D75597" w:rsidP="00D75597">
      <w:pPr>
        <w:pStyle w:val="BodyText"/>
        <w:spacing w:before="1"/>
        <w:ind w:left="720" w:right="180"/>
      </w:pPr>
      <w:r w:rsidRPr="008074A2">
        <w:t>Unit members may use District designated fitness centers at each college during posted hours when the facilities are available to faculty, staff and administrators. Unit members will be required</w:t>
      </w:r>
      <w:r w:rsidRPr="008074A2">
        <w:rPr>
          <w:spacing w:val="-3"/>
        </w:rPr>
        <w:t xml:space="preserve"> </w:t>
      </w:r>
      <w:r w:rsidRPr="008074A2">
        <w:t>to</w:t>
      </w:r>
      <w:r w:rsidRPr="008074A2">
        <w:rPr>
          <w:spacing w:val="-3"/>
        </w:rPr>
        <w:t xml:space="preserve"> </w:t>
      </w:r>
      <w:r w:rsidRPr="008074A2">
        <w:t>abide</w:t>
      </w:r>
      <w:r w:rsidRPr="008074A2">
        <w:rPr>
          <w:spacing w:val="-4"/>
        </w:rPr>
        <w:t xml:space="preserve"> </w:t>
      </w:r>
      <w:r w:rsidRPr="008074A2">
        <w:t>by</w:t>
      </w:r>
      <w:r w:rsidRPr="008074A2">
        <w:rPr>
          <w:spacing w:val="-3"/>
        </w:rPr>
        <w:t xml:space="preserve"> </w:t>
      </w:r>
      <w:r w:rsidRPr="008074A2">
        <w:t>institutional</w:t>
      </w:r>
      <w:r w:rsidRPr="008074A2">
        <w:rPr>
          <w:spacing w:val="-3"/>
        </w:rPr>
        <w:t xml:space="preserve"> </w:t>
      </w:r>
      <w:r w:rsidRPr="008074A2">
        <w:t>rules</w:t>
      </w:r>
      <w:r w:rsidRPr="008074A2">
        <w:rPr>
          <w:spacing w:val="-3"/>
        </w:rPr>
        <w:t xml:space="preserve"> </w:t>
      </w:r>
      <w:r w:rsidRPr="008074A2">
        <w:t>in</w:t>
      </w:r>
      <w:r w:rsidRPr="008074A2">
        <w:rPr>
          <w:spacing w:val="-3"/>
        </w:rPr>
        <w:t xml:space="preserve"> </w:t>
      </w:r>
      <w:r w:rsidRPr="008074A2">
        <w:t>effect</w:t>
      </w:r>
      <w:r w:rsidRPr="008074A2">
        <w:rPr>
          <w:spacing w:val="-3"/>
        </w:rPr>
        <w:t xml:space="preserve"> </w:t>
      </w:r>
      <w:r w:rsidRPr="008074A2">
        <w:t>at</w:t>
      </w:r>
      <w:r w:rsidRPr="008074A2">
        <w:rPr>
          <w:spacing w:val="-3"/>
        </w:rPr>
        <w:t xml:space="preserve"> </w:t>
      </w:r>
      <w:r w:rsidRPr="008074A2">
        <w:t>each</w:t>
      </w:r>
      <w:r w:rsidRPr="008074A2">
        <w:rPr>
          <w:spacing w:val="-1"/>
        </w:rPr>
        <w:t xml:space="preserve"> </w:t>
      </w:r>
      <w:r w:rsidRPr="008074A2">
        <w:t>campus</w:t>
      </w:r>
      <w:r w:rsidRPr="008074A2">
        <w:rPr>
          <w:spacing w:val="-3"/>
        </w:rPr>
        <w:t xml:space="preserve"> </w:t>
      </w:r>
      <w:r w:rsidRPr="008074A2">
        <w:t>and</w:t>
      </w:r>
      <w:r w:rsidRPr="008074A2">
        <w:rPr>
          <w:spacing w:val="-3"/>
        </w:rPr>
        <w:t xml:space="preserve"> </w:t>
      </w:r>
      <w:r w:rsidRPr="008074A2">
        <w:t>to</w:t>
      </w:r>
      <w:r w:rsidRPr="008074A2">
        <w:rPr>
          <w:spacing w:val="-3"/>
        </w:rPr>
        <w:t xml:space="preserve"> </w:t>
      </w:r>
      <w:r w:rsidRPr="008074A2">
        <w:t>sign</w:t>
      </w:r>
      <w:r w:rsidRPr="008074A2">
        <w:rPr>
          <w:spacing w:val="-1"/>
        </w:rPr>
        <w:t xml:space="preserve"> </w:t>
      </w:r>
      <w:r w:rsidRPr="008074A2">
        <w:t>a</w:t>
      </w:r>
      <w:r w:rsidRPr="008074A2">
        <w:rPr>
          <w:spacing w:val="-4"/>
        </w:rPr>
        <w:t xml:space="preserve"> </w:t>
      </w:r>
      <w:r w:rsidRPr="008074A2">
        <w:t>District</w:t>
      </w:r>
      <w:r w:rsidRPr="008074A2">
        <w:rPr>
          <w:spacing w:val="-3"/>
        </w:rPr>
        <w:t xml:space="preserve"> </w:t>
      </w:r>
      <w:r w:rsidRPr="008074A2">
        <w:t>approved waiver of liability form.</w:t>
      </w:r>
    </w:p>
    <w:p w14:paraId="5D3FC784" w14:textId="77777777" w:rsidR="00D75597" w:rsidRPr="008074A2" w:rsidRDefault="00D75597" w:rsidP="00D75597">
      <w:pPr>
        <w:pStyle w:val="BodyText"/>
        <w:spacing w:before="35"/>
        <w:ind w:right="180"/>
      </w:pPr>
    </w:p>
    <w:p w14:paraId="72D5EDFD" w14:textId="77777777" w:rsidR="00D75597" w:rsidRPr="000A6F04" w:rsidRDefault="00D75597" w:rsidP="00D75597">
      <w:pPr>
        <w:pStyle w:val="BodyText"/>
        <w:ind w:left="360" w:right="360"/>
        <w:jc w:val="both"/>
        <w:rPr>
          <w:color w:val="FF0000"/>
        </w:rPr>
      </w:pPr>
      <w:r w:rsidRPr="000A6F04">
        <w:rPr>
          <w:color w:val="FF0000"/>
        </w:rPr>
        <w:t>Section</w:t>
      </w:r>
      <w:r w:rsidRPr="000A6F04">
        <w:rPr>
          <w:color w:val="FF0000"/>
          <w:spacing w:val="-1"/>
        </w:rPr>
        <w:t xml:space="preserve"> </w:t>
      </w:r>
      <w:r>
        <w:rPr>
          <w:color w:val="FF0000"/>
        </w:rPr>
        <w:t>___</w:t>
      </w:r>
      <w:r w:rsidRPr="000A6F04">
        <w:rPr>
          <w:color w:val="FF0000"/>
        </w:rPr>
        <w:t>.</w:t>
      </w:r>
      <w:r w:rsidRPr="000A6F04">
        <w:rPr>
          <w:color w:val="FF0000"/>
          <w:spacing w:val="58"/>
        </w:rPr>
        <w:t xml:space="preserve"> </w:t>
      </w:r>
      <w:r w:rsidRPr="000A6F04">
        <w:rPr>
          <w:color w:val="FF0000"/>
        </w:rPr>
        <w:t xml:space="preserve">ACCESSS TO </w:t>
      </w:r>
      <w:r w:rsidRPr="000A6F04">
        <w:rPr>
          <w:color w:val="FF0000"/>
          <w:spacing w:val="-2"/>
        </w:rPr>
        <w:t>FACILITIES:</w:t>
      </w:r>
    </w:p>
    <w:p w14:paraId="1417F75A" w14:textId="77777777" w:rsidR="00D75597" w:rsidRPr="000A6F04" w:rsidRDefault="00D75597" w:rsidP="00D75597">
      <w:pPr>
        <w:pStyle w:val="BodyText"/>
        <w:spacing w:before="14"/>
        <w:ind w:right="360"/>
        <w:rPr>
          <w:color w:val="FF0000"/>
        </w:rPr>
      </w:pPr>
    </w:p>
    <w:p w14:paraId="7678F5A8" w14:textId="77777777" w:rsidR="00D75597" w:rsidRDefault="00D75597" w:rsidP="00D75597">
      <w:pPr>
        <w:pStyle w:val="BodyText"/>
        <w:spacing w:before="1"/>
        <w:ind w:left="720" w:right="360"/>
        <w:rPr>
          <w:color w:val="FF0000"/>
        </w:rPr>
      </w:pPr>
      <w:r w:rsidRPr="000A6F04">
        <w:rPr>
          <w:color w:val="FF0000"/>
        </w:rPr>
        <w:t xml:space="preserve">Unit members will be provided with access to designated facilities related to their job assignment. The district will provide access to facilities utilized by faculty, including but not limited </w:t>
      </w:r>
      <w:proofErr w:type="gramStart"/>
      <w:r w:rsidRPr="000A6F04">
        <w:rPr>
          <w:color w:val="FF0000"/>
        </w:rPr>
        <w:t>to:</w:t>
      </w:r>
      <w:proofErr w:type="gramEnd"/>
      <w:r w:rsidRPr="000A6F04">
        <w:rPr>
          <w:color w:val="FF0000"/>
        </w:rPr>
        <w:t xml:space="preserve"> parking, offices, classrooms, restrooms, breakrooms, instructional supply/copier facilities, etc. </w:t>
      </w:r>
    </w:p>
    <w:p w14:paraId="1975368E" w14:textId="77777777" w:rsidR="00D75597" w:rsidRDefault="00D75597" w:rsidP="00D75597">
      <w:pPr>
        <w:pStyle w:val="BodyText"/>
        <w:spacing w:before="1"/>
        <w:ind w:left="720" w:right="360"/>
        <w:rPr>
          <w:color w:val="FF0000"/>
        </w:rPr>
      </w:pPr>
    </w:p>
    <w:p w14:paraId="40BA9744" w14:textId="77777777" w:rsidR="00D75597" w:rsidRPr="000A6F04" w:rsidRDefault="00D75597" w:rsidP="00D75597">
      <w:pPr>
        <w:pStyle w:val="BodyText"/>
        <w:spacing w:before="1"/>
        <w:ind w:left="720" w:right="360"/>
        <w:rPr>
          <w:color w:val="FF0000"/>
        </w:rPr>
      </w:pPr>
      <w:r w:rsidRPr="000A6F04">
        <w:rPr>
          <w:color w:val="FF0000"/>
        </w:rPr>
        <w:t xml:space="preserve">The </w:t>
      </w:r>
      <w:proofErr w:type="gramStart"/>
      <w:r w:rsidRPr="000A6F04">
        <w:rPr>
          <w:color w:val="FF0000"/>
        </w:rPr>
        <w:t>District</w:t>
      </w:r>
      <w:proofErr w:type="gramEnd"/>
      <w:r w:rsidRPr="000A6F04">
        <w:rPr>
          <w:color w:val="FF0000"/>
        </w:rPr>
        <w:t xml:space="preserve"> is responsible for providing, at no charge to the faculty member, parking permits, key(s) to lock(s), and electronic access (when applicable), to ensure faculty are able to access all facilities necessary for the safety of and service to students. </w:t>
      </w:r>
    </w:p>
    <w:p w14:paraId="5149CF96" w14:textId="77777777" w:rsidR="00D75597" w:rsidRDefault="00D75597" w:rsidP="00D75597">
      <w:pPr>
        <w:pStyle w:val="BodyText"/>
        <w:ind w:right="180"/>
        <w:rPr>
          <w:i/>
          <w:iCs/>
        </w:rPr>
      </w:pPr>
    </w:p>
    <w:p w14:paraId="17AD9D10" w14:textId="77777777" w:rsidR="00D75597" w:rsidRPr="008074A2" w:rsidRDefault="00D75597" w:rsidP="00D75597">
      <w:pPr>
        <w:pStyle w:val="BodyText"/>
        <w:ind w:left="360" w:right="180"/>
        <w:rPr>
          <w:i/>
          <w:iCs/>
        </w:rPr>
      </w:pPr>
      <w:r w:rsidRPr="008074A2">
        <w:rPr>
          <w:i/>
          <w:iCs/>
        </w:rPr>
        <w:t>Section</w:t>
      </w:r>
      <w:r w:rsidRPr="008074A2">
        <w:rPr>
          <w:i/>
          <w:iCs/>
          <w:spacing w:val="-2"/>
        </w:rPr>
        <w:t xml:space="preserve"> </w:t>
      </w:r>
      <w:r>
        <w:rPr>
          <w:i/>
          <w:iCs/>
          <w:spacing w:val="-2"/>
        </w:rPr>
        <w:t>3</w:t>
      </w:r>
      <w:r w:rsidRPr="008074A2">
        <w:rPr>
          <w:i/>
          <w:iCs/>
        </w:rPr>
        <w:t>.</w:t>
      </w:r>
      <w:r w:rsidRPr="008074A2">
        <w:rPr>
          <w:i/>
          <w:iCs/>
          <w:spacing w:val="55"/>
        </w:rPr>
        <w:t xml:space="preserve"> </w:t>
      </w:r>
      <w:r w:rsidRPr="008074A2">
        <w:rPr>
          <w:i/>
          <w:iCs/>
        </w:rPr>
        <w:t>COMMENCEMENT</w:t>
      </w:r>
      <w:r w:rsidRPr="008074A2">
        <w:rPr>
          <w:i/>
          <w:iCs/>
          <w:spacing w:val="-2"/>
        </w:rPr>
        <w:t xml:space="preserve"> ATTIRE:</w:t>
      </w:r>
      <w:r w:rsidRPr="008074A2">
        <w:rPr>
          <w:i/>
          <w:iCs/>
        </w:rPr>
        <w:t xml:space="preserve"> </w:t>
      </w:r>
      <w:r w:rsidRPr="008074A2">
        <w:rPr>
          <w:i/>
          <w:iCs/>
          <w:spacing w:val="-2"/>
        </w:rPr>
        <w:t>(</w:t>
      </w:r>
      <w:r w:rsidRPr="000A6F04">
        <w:rPr>
          <w:i/>
          <w:iCs/>
          <w:strike/>
          <w:color w:val="FF0000"/>
          <w:spacing w:val="-2"/>
        </w:rPr>
        <w:t>ONLY</w:t>
      </w:r>
      <w:r w:rsidRPr="000A6F04">
        <w:rPr>
          <w:i/>
          <w:iCs/>
          <w:color w:val="FF0000"/>
          <w:spacing w:val="-2"/>
        </w:rPr>
        <w:t xml:space="preserve"> </w:t>
      </w:r>
      <w:r w:rsidRPr="008074A2">
        <w:rPr>
          <w:i/>
          <w:iCs/>
          <w:spacing w:val="-2"/>
        </w:rPr>
        <w:t xml:space="preserve">APPLICABLE TO </w:t>
      </w:r>
      <w:r w:rsidRPr="000A6F04">
        <w:rPr>
          <w:i/>
          <w:iCs/>
          <w:strike/>
          <w:color w:val="FF0000"/>
          <w:spacing w:val="-2"/>
        </w:rPr>
        <w:t>FULL-TIME</w:t>
      </w:r>
      <w:r w:rsidRPr="000A6F04">
        <w:rPr>
          <w:i/>
          <w:iCs/>
          <w:color w:val="FF0000"/>
          <w:spacing w:val="-2"/>
        </w:rPr>
        <w:t xml:space="preserve"> ALL</w:t>
      </w:r>
      <w:r>
        <w:rPr>
          <w:i/>
          <w:iCs/>
          <w:spacing w:val="-2"/>
        </w:rPr>
        <w:t xml:space="preserve"> </w:t>
      </w:r>
      <w:r w:rsidRPr="008074A2">
        <w:rPr>
          <w:i/>
          <w:iCs/>
          <w:spacing w:val="-2"/>
        </w:rPr>
        <w:t>FACULTY)</w:t>
      </w:r>
    </w:p>
    <w:p w14:paraId="7A6F340B" w14:textId="77777777" w:rsidR="00D75597" w:rsidRPr="008074A2" w:rsidRDefault="00D75597" w:rsidP="00D75597">
      <w:pPr>
        <w:pStyle w:val="BodyText"/>
        <w:spacing w:before="12"/>
        <w:ind w:right="180"/>
        <w:rPr>
          <w:i/>
          <w:iCs/>
        </w:rPr>
      </w:pPr>
    </w:p>
    <w:p w14:paraId="172C83E8" w14:textId="77777777" w:rsidR="00D75597" w:rsidRPr="000A6F04" w:rsidRDefault="00D75597" w:rsidP="00D75597">
      <w:pPr>
        <w:pStyle w:val="BodyText"/>
        <w:ind w:left="720" w:right="360"/>
        <w:rPr>
          <w:i/>
          <w:iCs/>
          <w:color w:val="FF0000"/>
        </w:rPr>
      </w:pPr>
      <w:r w:rsidRPr="008074A2">
        <w:rPr>
          <w:i/>
          <w:iCs/>
        </w:rPr>
        <w:t>Academic</w:t>
      </w:r>
      <w:r w:rsidRPr="008074A2">
        <w:rPr>
          <w:i/>
          <w:iCs/>
          <w:spacing w:val="-7"/>
        </w:rPr>
        <w:t xml:space="preserve"> </w:t>
      </w:r>
      <w:r w:rsidRPr="008074A2">
        <w:rPr>
          <w:i/>
          <w:iCs/>
        </w:rPr>
        <w:t>attire</w:t>
      </w:r>
      <w:r w:rsidRPr="008074A2">
        <w:rPr>
          <w:i/>
          <w:iCs/>
          <w:spacing w:val="-7"/>
        </w:rPr>
        <w:t xml:space="preserve"> </w:t>
      </w:r>
      <w:r w:rsidRPr="008074A2">
        <w:rPr>
          <w:i/>
          <w:iCs/>
        </w:rPr>
        <w:t>required</w:t>
      </w:r>
      <w:r w:rsidRPr="008074A2">
        <w:rPr>
          <w:i/>
          <w:iCs/>
          <w:spacing w:val="-6"/>
        </w:rPr>
        <w:t xml:space="preserve"> </w:t>
      </w:r>
      <w:r w:rsidRPr="008074A2">
        <w:rPr>
          <w:i/>
          <w:iCs/>
        </w:rPr>
        <w:t>by</w:t>
      </w:r>
      <w:r w:rsidRPr="008074A2">
        <w:rPr>
          <w:i/>
          <w:iCs/>
          <w:spacing w:val="-8"/>
        </w:rPr>
        <w:t xml:space="preserve"> </w:t>
      </w:r>
      <w:r w:rsidRPr="008074A2">
        <w:rPr>
          <w:i/>
          <w:iCs/>
        </w:rPr>
        <w:t>the</w:t>
      </w:r>
      <w:r w:rsidRPr="008074A2">
        <w:rPr>
          <w:i/>
          <w:iCs/>
          <w:spacing w:val="-8"/>
        </w:rPr>
        <w:t xml:space="preserve"> </w:t>
      </w:r>
      <w:proofErr w:type="gramStart"/>
      <w:r w:rsidRPr="008074A2">
        <w:rPr>
          <w:i/>
          <w:iCs/>
        </w:rPr>
        <w:t>District</w:t>
      </w:r>
      <w:proofErr w:type="gramEnd"/>
      <w:r w:rsidRPr="008074A2">
        <w:rPr>
          <w:i/>
          <w:iCs/>
          <w:spacing w:val="-5"/>
        </w:rPr>
        <w:t xml:space="preserve"> </w:t>
      </w:r>
      <w:r w:rsidRPr="008074A2">
        <w:rPr>
          <w:i/>
          <w:iCs/>
        </w:rPr>
        <w:t>for</w:t>
      </w:r>
      <w:r w:rsidRPr="008074A2">
        <w:rPr>
          <w:i/>
          <w:iCs/>
          <w:spacing w:val="-8"/>
        </w:rPr>
        <w:t xml:space="preserve"> </w:t>
      </w:r>
      <w:r w:rsidRPr="008074A2">
        <w:rPr>
          <w:i/>
          <w:iCs/>
        </w:rPr>
        <w:t>unit</w:t>
      </w:r>
      <w:r w:rsidRPr="008074A2">
        <w:rPr>
          <w:i/>
          <w:iCs/>
          <w:spacing w:val="-8"/>
        </w:rPr>
        <w:t xml:space="preserve"> </w:t>
      </w:r>
      <w:r w:rsidRPr="008074A2">
        <w:rPr>
          <w:i/>
          <w:iCs/>
        </w:rPr>
        <w:t>members</w:t>
      </w:r>
      <w:r w:rsidRPr="008074A2">
        <w:rPr>
          <w:i/>
          <w:iCs/>
          <w:spacing w:val="-8"/>
        </w:rPr>
        <w:t xml:space="preserve"> </w:t>
      </w:r>
      <w:r w:rsidRPr="008074A2">
        <w:rPr>
          <w:i/>
          <w:iCs/>
        </w:rPr>
        <w:t>to</w:t>
      </w:r>
      <w:r w:rsidRPr="008074A2">
        <w:rPr>
          <w:i/>
          <w:iCs/>
          <w:spacing w:val="-6"/>
        </w:rPr>
        <w:t xml:space="preserve"> </w:t>
      </w:r>
      <w:r w:rsidRPr="008074A2">
        <w:rPr>
          <w:i/>
          <w:iCs/>
        </w:rPr>
        <w:t>wear</w:t>
      </w:r>
      <w:r w:rsidRPr="008074A2">
        <w:rPr>
          <w:i/>
          <w:iCs/>
          <w:spacing w:val="-8"/>
        </w:rPr>
        <w:t xml:space="preserve"> </w:t>
      </w:r>
      <w:r w:rsidRPr="008074A2">
        <w:rPr>
          <w:i/>
          <w:iCs/>
        </w:rPr>
        <w:t>at</w:t>
      </w:r>
      <w:r w:rsidRPr="008074A2">
        <w:rPr>
          <w:i/>
          <w:iCs/>
          <w:spacing w:val="-5"/>
        </w:rPr>
        <w:t xml:space="preserve"> </w:t>
      </w:r>
      <w:r w:rsidRPr="008074A2">
        <w:rPr>
          <w:i/>
          <w:iCs/>
        </w:rPr>
        <w:t>the</w:t>
      </w:r>
      <w:r w:rsidRPr="008074A2">
        <w:rPr>
          <w:i/>
          <w:iCs/>
          <w:spacing w:val="-8"/>
        </w:rPr>
        <w:t xml:space="preserve"> </w:t>
      </w:r>
      <w:r w:rsidRPr="008074A2">
        <w:rPr>
          <w:i/>
          <w:iCs/>
        </w:rPr>
        <w:t>graduation</w:t>
      </w:r>
      <w:r w:rsidRPr="008074A2">
        <w:rPr>
          <w:i/>
          <w:iCs/>
          <w:spacing w:val="-8"/>
        </w:rPr>
        <w:t xml:space="preserve"> </w:t>
      </w:r>
      <w:r w:rsidRPr="008074A2">
        <w:rPr>
          <w:i/>
          <w:iCs/>
        </w:rPr>
        <w:t>ceremony</w:t>
      </w:r>
      <w:r w:rsidRPr="008074A2">
        <w:rPr>
          <w:i/>
          <w:iCs/>
          <w:spacing w:val="-8"/>
        </w:rPr>
        <w:t xml:space="preserve"> </w:t>
      </w:r>
      <w:r w:rsidRPr="008074A2">
        <w:rPr>
          <w:i/>
          <w:iCs/>
        </w:rPr>
        <w:t>will be provided at District-expense. Academic attire includes cap, gown and hood.</w:t>
      </w:r>
      <w:r>
        <w:rPr>
          <w:i/>
          <w:iCs/>
        </w:rPr>
        <w:t xml:space="preserve"> </w:t>
      </w:r>
      <w:r w:rsidRPr="000A6F04">
        <w:rPr>
          <w:i/>
          <w:iCs/>
          <w:color w:val="FF0000"/>
        </w:rPr>
        <w:t>The Colleges and the Senate will confer with the Federation to set an annual cap per college for commencement attire.</w:t>
      </w:r>
    </w:p>
    <w:p w14:paraId="4550CCD5" w14:textId="77777777" w:rsidR="00CD7BB6" w:rsidRPr="00D75597" w:rsidRDefault="00CD7BB6" w:rsidP="00D75597"/>
    <w:sectPr w:rsidR="00CD7BB6" w:rsidRPr="00D75597" w:rsidSect="003822B0">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48175F70"/>
    <w:multiLevelType w:val="hybridMultilevel"/>
    <w:tmpl w:val="1508231C"/>
    <w:lvl w:ilvl="0" w:tplc="87E6E560">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9E371DB"/>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6D4D6CE6"/>
    <w:multiLevelType w:val="multilevel"/>
    <w:tmpl w:val="6F32327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color w:val="FF0000"/>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num w:numId="1" w16cid:durableId="504982397">
    <w:abstractNumId w:val="2"/>
  </w:num>
  <w:num w:numId="2" w16cid:durableId="324209702">
    <w:abstractNumId w:val="1"/>
  </w:num>
  <w:num w:numId="3" w16cid:durableId="117116015">
    <w:abstractNumId w:val="0"/>
  </w:num>
  <w:num w:numId="4" w16cid:durableId="13314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597"/>
    <w:rsid w:val="003822B0"/>
    <w:rsid w:val="00473318"/>
    <w:rsid w:val="005F0F5C"/>
    <w:rsid w:val="007C12F0"/>
    <w:rsid w:val="00C664A0"/>
    <w:rsid w:val="00CD7BB6"/>
    <w:rsid w:val="00D75597"/>
    <w:rsid w:val="00E1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53799"/>
  <w15:chartTrackingRefBased/>
  <w15:docId w15:val="{BED83878-89B5-44F5-8741-2387EED8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597"/>
    <w:rPr>
      <w:rFonts w:eastAsiaTheme="majorEastAsia" w:cstheme="majorBidi"/>
      <w:color w:val="272727" w:themeColor="text1" w:themeTint="D8"/>
    </w:rPr>
  </w:style>
  <w:style w:type="paragraph" w:styleId="Title">
    <w:name w:val="Title"/>
    <w:basedOn w:val="Normal"/>
    <w:next w:val="Normal"/>
    <w:link w:val="TitleChar"/>
    <w:uiPriority w:val="10"/>
    <w:qFormat/>
    <w:rsid w:val="00D75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597"/>
    <w:pPr>
      <w:spacing w:before="160"/>
      <w:jc w:val="center"/>
    </w:pPr>
    <w:rPr>
      <w:i/>
      <w:iCs/>
      <w:color w:val="404040" w:themeColor="text1" w:themeTint="BF"/>
    </w:rPr>
  </w:style>
  <w:style w:type="character" w:customStyle="1" w:styleId="QuoteChar">
    <w:name w:val="Quote Char"/>
    <w:basedOn w:val="DefaultParagraphFont"/>
    <w:link w:val="Quote"/>
    <w:uiPriority w:val="29"/>
    <w:rsid w:val="00D75597"/>
    <w:rPr>
      <w:i/>
      <w:iCs/>
      <w:color w:val="404040" w:themeColor="text1" w:themeTint="BF"/>
    </w:rPr>
  </w:style>
  <w:style w:type="paragraph" w:styleId="ListParagraph">
    <w:name w:val="List Paragraph"/>
    <w:basedOn w:val="Normal"/>
    <w:uiPriority w:val="34"/>
    <w:qFormat/>
    <w:rsid w:val="00D75597"/>
    <w:pPr>
      <w:ind w:left="720"/>
      <w:contextualSpacing/>
    </w:pPr>
  </w:style>
  <w:style w:type="character" w:styleId="IntenseEmphasis">
    <w:name w:val="Intense Emphasis"/>
    <w:basedOn w:val="DefaultParagraphFont"/>
    <w:uiPriority w:val="21"/>
    <w:qFormat/>
    <w:rsid w:val="00D75597"/>
    <w:rPr>
      <w:i/>
      <w:iCs/>
      <w:color w:val="0F4761" w:themeColor="accent1" w:themeShade="BF"/>
    </w:rPr>
  </w:style>
  <w:style w:type="paragraph" w:styleId="IntenseQuote">
    <w:name w:val="Intense Quote"/>
    <w:basedOn w:val="Normal"/>
    <w:next w:val="Normal"/>
    <w:link w:val="IntenseQuoteChar"/>
    <w:uiPriority w:val="30"/>
    <w:qFormat/>
    <w:rsid w:val="00D75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597"/>
    <w:rPr>
      <w:i/>
      <w:iCs/>
      <w:color w:val="0F4761" w:themeColor="accent1" w:themeShade="BF"/>
    </w:rPr>
  </w:style>
  <w:style w:type="character" w:styleId="IntenseReference">
    <w:name w:val="Intense Reference"/>
    <w:basedOn w:val="DefaultParagraphFont"/>
    <w:uiPriority w:val="32"/>
    <w:qFormat/>
    <w:rsid w:val="00D75597"/>
    <w:rPr>
      <w:b/>
      <w:bCs/>
      <w:smallCaps/>
      <w:color w:val="0F4761" w:themeColor="accent1" w:themeShade="BF"/>
      <w:spacing w:val="5"/>
    </w:rPr>
  </w:style>
  <w:style w:type="paragraph" w:styleId="BodyText">
    <w:name w:val="Body Text"/>
    <w:basedOn w:val="Normal"/>
    <w:link w:val="BodyTextChar"/>
    <w:uiPriority w:val="1"/>
    <w:qFormat/>
    <w:rsid w:val="00D75597"/>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D75597"/>
    <w:rPr>
      <w:rFonts w:ascii="Times New Roman" w:eastAsia="Times New Roman" w:hAnsi="Times New Roman" w:cs="Times New Roman"/>
      <w:kern w:val="0"/>
      <w:sz w:val="24"/>
      <w:szCs w:val="24"/>
      <w14:ligatures w14:val="none"/>
    </w:rPr>
  </w:style>
  <w:style w:type="character" w:styleId="LineNumber">
    <w:name w:val="line number"/>
    <w:basedOn w:val="DefaultParagraphFont"/>
    <w:uiPriority w:val="99"/>
    <w:semiHidden/>
    <w:unhideWhenUsed/>
    <w:rsid w:val="00382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Ryen Hirata</dc:creator>
  <cp:keywords/>
  <dc:description/>
  <cp:lastModifiedBy>Ryen Hirata</cp:lastModifiedBy>
  <cp:revision>3</cp:revision>
  <dcterms:created xsi:type="dcterms:W3CDTF">2025-02-28T21:34:00Z</dcterms:created>
  <dcterms:modified xsi:type="dcterms:W3CDTF">2025-02-28T22:27:00Z</dcterms:modified>
</cp:coreProperties>
</file>